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323"/>
        <w:gridCol w:w="499"/>
        <w:gridCol w:w="4604"/>
      </w:tblGrid>
      <w:tr w:rsidR="001D3C62" w14:paraId="4AAAB4C0" w14:textId="77777777" w:rsidTr="00EA0CD3">
        <w:trPr>
          <w:trHeight w:hRule="exact" w:val="3685"/>
        </w:trPr>
        <w:tc>
          <w:tcPr>
            <w:tcW w:w="4323" w:type="dxa"/>
            <w:shd w:val="clear" w:color="auto" w:fill="auto"/>
          </w:tcPr>
          <w:p w14:paraId="439ABE3B" w14:textId="77777777" w:rsidR="001D3C62" w:rsidRPr="00E155B1" w:rsidRDefault="001D3C62" w:rsidP="00EA0CD3">
            <w:pPr>
              <w:pStyle w:val="a4"/>
              <w:ind w:right="-70"/>
              <w:rPr>
                <w:rFonts w:ascii="Times New Roman" w:hAnsi="Times New Roman" w:cs="Times New Roman"/>
                <w:b/>
                <w:sz w:val="28"/>
                <w:szCs w:val="28"/>
                <w:lang w:val="en-US"/>
              </w:rPr>
            </w:pPr>
          </w:p>
          <w:p w14:paraId="2280B314" w14:textId="77777777" w:rsidR="001D3C62" w:rsidRDefault="001D3C62" w:rsidP="00EA0CD3">
            <w:pPr>
              <w:pStyle w:val="a4"/>
              <w:spacing w:after="0"/>
              <w:jc w:val="center"/>
            </w:pPr>
            <w:r>
              <w:rPr>
                <w:rFonts w:ascii="Times New Roman" w:hAnsi="Times New Roman" w:cs="Times New Roman"/>
                <w:b/>
                <w:sz w:val="28"/>
                <w:szCs w:val="28"/>
              </w:rPr>
              <w:t>АДМИНИСТРАЦИЯ</w:t>
            </w:r>
          </w:p>
          <w:p w14:paraId="3E62D158" w14:textId="77777777" w:rsidR="001D3C62" w:rsidRDefault="001D3C62" w:rsidP="00EA0CD3">
            <w:pPr>
              <w:pStyle w:val="a4"/>
              <w:spacing w:after="0"/>
              <w:jc w:val="center"/>
            </w:pPr>
            <w:r>
              <w:rPr>
                <w:rFonts w:ascii="Times New Roman" w:hAnsi="Times New Roman" w:cs="Times New Roman"/>
                <w:b/>
                <w:sz w:val="28"/>
                <w:szCs w:val="28"/>
              </w:rPr>
              <w:t>МУНИЦИПАЛЬНОГО</w:t>
            </w:r>
          </w:p>
          <w:p w14:paraId="7005F6F4" w14:textId="77777777" w:rsidR="001D3C62" w:rsidRDefault="001D3C62" w:rsidP="00EA0CD3">
            <w:pPr>
              <w:pStyle w:val="a4"/>
              <w:spacing w:after="0"/>
              <w:jc w:val="center"/>
              <w:rPr>
                <w:rFonts w:ascii="Times New Roman" w:hAnsi="Times New Roman" w:cs="Times New Roman"/>
                <w:b/>
                <w:sz w:val="28"/>
                <w:szCs w:val="28"/>
              </w:rPr>
            </w:pPr>
            <w:r>
              <w:rPr>
                <w:rFonts w:ascii="Times New Roman" w:hAnsi="Times New Roman" w:cs="Times New Roman"/>
                <w:b/>
                <w:sz w:val="28"/>
                <w:szCs w:val="28"/>
              </w:rPr>
              <w:t>ОБРАЗОВАНИЯ</w:t>
            </w:r>
          </w:p>
          <w:p w14:paraId="2FDFF49D" w14:textId="77777777" w:rsidR="001D3C62" w:rsidRDefault="001D3C62" w:rsidP="00EA0CD3">
            <w:pPr>
              <w:pStyle w:val="a4"/>
              <w:spacing w:after="0"/>
              <w:jc w:val="center"/>
            </w:pPr>
            <w:r>
              <w:rPr>
                <w:rFonts w:ascii="Times New Roman" w:hAnsi="Times New Roman" w:cs="Times New Roman"/>
                <w:b/>
                <w:sz w:val="28"/>
                <w:szCs w:val="28"/>
              </w:rPr>
              <w:t>ИВАНОВСКИЙ СЕЛЬСОВЕТ</w:t>
            </w:r>
          </w:p>
          <w:p w14:paraId="3DB7FC2F" w14:textId="77777777" w:rsidR="001D3C62" w:rsidRDefault="001D3C62" w:rsidP="00EA0CD3">
            <w:pPr>
              <w:pStyle w:val="a4"/>
              <w:spacing w:after="0"/>
              <w:jc w:val="center"/>
            </w:pPr>
            <w:r>
              <w:rPr>
                <w:rFonts w:ascii="Times New Roman" w:hAnsi="Times New Roman" w:cs="Times New Roman"/>
                <w:b/>
                <w:sz w:val="28"/>
                <w:szCs w:val="28"/>
              </w:rPr>
              <w:t>ОРЕНБУРГСКОГО РАЙОНА</w:t>
            </w:r>
          </w:p>
          <w:p w14:paraId="5652660C" w14:textId="77777777" w:rsidR="001D3C62" w:rsidRDefault="001D3C62" w:rsidP="00EA0CD3">
            <w:pPr>
              <w:pStyle w:val="a4"/>
              <w:spacing w:after="0"/>
              <w:jc w:val="center"/>
            </w:pPr>
            <w:r>
              <w:rPr>
                <w:rFonts w:ascii="Times New Roman" w:hAnsi="Times New Roman" w:cs="Times New Roman"/>
                <w:b/>
                <w:sz w:val="28"/>
                <w:szCs w:val="28"/>
              </w:rPr>
              <w:t>ОРЕНБУРГСКОЙ ОБЛАСТИ</w:t>
            </w:r>
          </w:p>
          <w:p w14:paraId="3221C56F" w14:textId="77777777" w:rsidR="001D3C62" w:rsidRDefault="001D3C62" w:rsidP="00EA0CD3">
            <w:pPr>
              <w:pStyle w:val="a4"/>
              <w:spacing w:after="0"/>
              <w:jc w:val="center"/>
              <w:rPr>
                <w:rFonts w:ascii="Times New Roman" w:hAnsi="Times New Roman" w:cs="Times New Roman"/>
                <w:b/>
                <w:caps/>
                <w:sz w:val="28"/>
                <w:szCs w:val="28"/>
              </w:rPr>
            </w:pPr>
          </w:p>
          <w:p w14:paraId="549FFC74" w14:textId="77777777" w:rsidR="001D3C62" w:rsidRDefault="001D3C62" w:rsidP="00EA0CD3">
            <w:pPr>
              <w:jc w:val="center"/>
            </w:pPr>
            <w:r>
              <w:rPr>
                <w:rFonts w:ascii="Times New Roman" w:hAnsi="Times New Roman" w:cs="Times New Roman"/>
                <w:b/>
                <w:bCs/>
                <w:sz w:val="32"/>
                <w:szCs w:val="32"/>
              </w:rPr>
              <w:t>П О С Т А Н О В Л Е Н И Е</w:t>
            </w:r>
          </w:p>
          <w:p w14:paraId="18A4D2C6" w14:textId="77777777" w:rsidR="001D3C62" w:rsidRDefault="001D3C62" w:rsidP="00EA0CD3">
            <w:pPr>
              <w:jc w:val="center"/>
              <w:rPr>
                <w:rFonts w:ascii="Times New Roman" w:hAnsi="Times New Roman" w:cs="Times New Roman"/>
                <w:b/>
                <w:bCs/>
                <w:sz w:val="32"/>
                <w:szCs w:val="32"/>
              </w:rPr>
            </w:pPr>
          </w:p>
          <w:p w14:paraId="0636A73D" w14:textId="0E2DD968" w:rsidR="001D3C62" w:rsidRPr="00E155B1" w:rsidRDefault="007E58C8" w:rsidP="00EA0CD3">
            <w:pPr>
              <w:ind w:right="-74"/>
              <w:rPr>
                <w:rFonts w:ascii="Times New Roman" w:hAnsi="Times New Roman" w:cs="Times New Roman"/>
                <w:b/>
                <w:bCs/>
              </w:rPr>
            </w:pPr>
            <w:r>
              <w:rPr>
                <w:rFonts w:ascii="Times New Roman" w:hAnsi="Times New Roman" w:cs="Times New Roman"/>
                <w:b/>
                <w:bCs/>
                <w:lang w:val="en-US"/>
              </w:rPr>
              <w:t>__________</w:t>
            </w:r>
            <w:r w:rsidR="001D3C62">
              <w:rPr>
                <w:rFonts w:ascii="Times New Roman" w:hAnsi="Times New Roman" w:cs="Times New Roman"/>
                <w:b/>
                <w:bCs/>
              </w:rPr>
              <w:t xml:space="preserve"> №</w:t>
            </w:r>
            <w:r w:rsidR="00E155B1">
              <w:rPr>
                <w:rFonts w:ascii="Times New Roman" w:hAnsi="Times New Roman" w:cs="Times New Roman"/>
                <w:b/>
                <w:bCs/>
              </w:rPr>
              <w:t xml:space="preserve">      </w:t>
            </w:r>
            <w:r>
              <w:rPr>
                <w:rFonts w:ascii="Times New Roman" w:hAnsi="Times New Roman" w:cs="Times New Roman"/>
                <w:b/>
                <w:bCs/>
                <w:lang w:val="en-US"/>
              </w:rPr>
              <w:t>___________</w:t>
            </w:r>
          </w:p>
        </w:tc>
        <w:tc>
          <w:tcPr>
            <w:tcW w:w="499" w:type="dxa"/>
            <w:shd w:val="clear" w:color="auto" w:fill="auto"/>
          </w:tcPr>
          <w:p w14:paraId="79BA7033" w14:textId="77777777" w:rsidR="001D3C62" w:rsidRDefault="001D3C62" w:rsidP="00EA0CD3">
            <w:pPr>
              <w:snapToGrid w:val="0"/>
              <w:jc w:val="center"/>
              <w:rPr>
                <w:rFonts w:ascii="Times New Roman" w:hAnsi="Times New Roman" w:cs="Times New Roman"/>
                <w:b/>
                <w:bCs/>
              </w:rPr>
            </w:pPr>
          </w:p>
        </w:tc>
        <w:tc>
          <w:tcPr>
            <w:tcW w:w="4604" w:type="dxa"/>
            <w:shd w:val="clear" w:color="auto" w:fill="auto"/>
          </w:tcPr>
          <w:p w14:paraId="006F58B4" w14:textId="77777777" w:rsidR="001D3C62" w:rsidRDefault="001D3C62" w:rsidP="00EA0CD3">
            <w:pPr>
              <w:snapToGrid w:val="0"/>
              <w:ind w:firstLine="71"/>
              <w:jc w:val="both"/>
              <w:rPr>
                <w:rFonts w:ascii="Times New Roman" w:hAnsi="Times New Roman" w:cs="Times New Roman"/>
                <w:b/>
                <w:bCs/>
                <w:sz w:val="26"/>
                <w:szCs w:val="26"/>
              </w:rPr>
            </w:pPr>
          </w:p>
        </w:tc>
      </w:tr>
      <w:tr w:rsidR="001D3C62" w14:paraId="7E01DD6F" w14:textId="77777777" w:rsidTr="00EA0CD3">
        <w:trPr>
          <w:trHeight w:val="410"/>
        </w:trPr>
        <w:tc>
          <w:tcPr>
            <w:tcW w:w="4323" w:type="dxa"/>
            <w:shd w:val="clear" w:color="auto" w:fill="auto"/>
            <w:vAlign w:val="center"/>
          </w:tcPr>
          <w:p w14:paraId="11E50EE8" w14:textId="3B65E9ED" w:rsidR="001D3C62" w:rsidRDefault="001D3C62" w:rsidP="00EA0CD3">
            <w:pPr>
              <w:ind w:left="-68" w:right="-74"/>
              <w:jc w:val="center"/>
              <w:rPr>
                <w:rFonts w:ascii="Times New Roman" w:hAnsi="Times New Roman" w:cs="Times New Roman"/>
                <w:sz w:val="28"/>
                <w:szCs w:val="28"/>
              </w:rPr>
            </w:pPr>
            <w:r>
              <w:rPr>
                <w:noProof/>
              </w:rPr>
              <mc:AlternateContent>
                <mc:Choice Requires="wpg">
                  <w:drawing>
                    <wp:anchor distT="0" distB="0" distL="0" distR="0" simplePos="0" relativeHeight="251659264" behindDoc="0" locked="0" layoutInCell="1" allowOverlap="1" wp14:anchorId="7734E74F" wp14:editId="087CEB92">
                      <wp:simplePos x="0" y="0"/>
                      <wp:positionH relativeFrom="column">
                        <wp:posOffset>-96520</wp:posOffset>
                      </wp:positionH>
                      <wp:positionV relativeFrom="paragraph">
                        <wp:posOffset>229870</wp:posOffset>
                      </wp:positionV>
                      <wp:extent cx="2824480" cy="228600"/>
                      <wp:effectExtent l="12065" t="5715" r="11430" b="13335"/>
                      <wp:wrapNone/>
                      <wp:docPr id="109612642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28600"/>
                                <a:chOff x="-152" y="362"/>
                                <a:chExt cx="4447" cy="359"/>
                              </a:xfrm>
                            </wpg:grpSpPr>
                            <wps:wsp>
                              <wps:cNvPr id="1467117635" name="Line 3"/>
                              <wps:cNvCnPr>
                                <a:cxnSpLocks noChangeShapeType="1"/>
                              </wps:cNvCnPr>
                              <wps:spPr bwMode="auto">
                                <a:xfrm>
                                  <a:off x="-152" y="362"/>
                                  <a:ext cx="311"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7507876" name="Line 4"/>
                              <wps:cNvCnPr>
                                <a:cxnSpLocks noChangeShapeType="1"/>
                              </wps:cNvCnPr>
                              <wps:spPr bwMode="auto">
                                <a:xfrm>
                                  <a:off x="-152" y="362"/>
                                  <a:ext cx="0" cy="359"/>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1683206" name="Line 5"/>
                              <wps:cNvCnPr>
                                <a:cxnSpLocks noChangeShapeType="1"/>
                              </wps:cNvCnPr>
                              <wps:spPr bwMode="auto">
                                <a:xfrm>
                                  <a:off x="3976" y="362"/>
                                  <a:ext cx="311"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1386091" name="Line 6"/>
                              <wps:cNvCnPr>
                                <a:cxnSpLocks noChangeShapeType="1"/>
                              </wps:cNvCnPr>
                              <wps:spPr bwMode="auto">
                                <a:xfrm>
                                  <a:off x="4295" y="362"/>
                                  <a:ext cx="0" cy="359"/>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1F3A22" id="Группа 1" o:spid="_x0000_s1026" style="position:absolute;margin-left:-7.6pt;margin-top:18.1pt;width:222.4pt;height:18pt;z-index:251659264;mso-wrap-distance-left:0;mso-wrap-distance-right:0" coordorigin="-152,362" coordsize="444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">
                      <v:line id="Line 3" o:spid="_x0000_s1027" style="position:absolute;visibility:visible;mso-wrap-style:square" from="-152,362" to="15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" strokeweight=".18mm">
                        <v:stroke joinstyle="miter" endcap="square"/>
                      </v:line>
                      <v:line id="Line 4" o:spid="_x0000_s1028" style="position:absolute;visibility:visible;mso-wrap-style:square" from="-152,362" to="-15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" strokeweight=".18mm">
                        <v:stroke joinstyle="miter" endcap="square"/>
                      </v:line>
                      <v:line id="Line 5" o:spid="_x0000_s1029" style="position:absolute;visibility:visible;mso-wrap-style:square" from="3976,362" to="428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" strokeweight=".18mm">
                        <v:stroke joinstyle="miter" endcap="square"/>
                      </v:line>
                      <v:line id="Line 6" o:spid="_x0000_s1030" style="position:absolute;visibility:visible;mso-wrap-style:square" from="4295,362" to="429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" strokeweight=".18mm">
                        <v:stroke joinstyle="miter" endcap="square"/>
                      </v:line>
                    </v:group>
                  </w:pict>
                </mc:Fallback>
              </mc:AlternateContent>
            </w:r>
          </w:p>
        </w:tc>
        <w:tc>
          <w:tcPr>
            <w:tcW w:w="499" w:type="dxa"/>
            <w:shd w:val="clear" w:color="auto" w:fill="auto"/>
          </w:tcPr>
          <w:p w14:paraId="1B79A177" w14:textId="77777777" w:rsidR="001D3C62" w:rsidRDefault="001D3C62" w:rsidP="00EA0CD3">
            <w:pPr>
              <w:snapToGrid w:val="0"/>
              <w:rPr>
                <w:rFonts w:ascii="Times New Roman" w:hAnsi="Times New Roman" w:cs="Times New Roman"/>
                <w:sz w:val="28"/>
                <w:szCs w:val="28"/>
              </w:rPr>
            </w:pPr>
          </w:p>
        </w:tc>
        <w:tc>
          <w:tcPr>
            <w:tcW w:w="4604" w:type="dxa"/>
            <w:shd w:val="clear" w:color="auto" w:fill="auto"/>
          </w:tcPr>
          <w:p w14:paraId="24341B23" w14:textId="77777777" w:rsidR="001D3C62" w:rsidRDefault="001D3C62" w:rsidP="00EA0CD3">
            <w:pPr>
              <w:snapToGrid w:val="0"/>
              <w:rPr>
                <w:rFonts w:ascii="Times New Roman" w:hAnsi="Times New Roman" w:cs="Times New Roman"/>
                <w:sz w:val="28"/>
                <w:szCs w:val="28"/>
              </w:rPr>
            </w:pPr>
          </w:p>
        </w:tc>
      </w:tr>
      <w:tr w:rsidR="001D3C62" w14:paraId="3C4152B4" w14:textId="77777777" w:rsidTr="00EA0CD3">
        <w:trPr>
          <w:trHeight w:val="695"/>
        </w:trPr>
        <w:tc>
          <w:tcPr>
            <w:tcW w:w="4323" w:type="dxa"/>
            <w:shd w:val="clear" w:color="auto" w:fill="auto"/>
          </w:tcPr>
          <w:p w14:paraId="2898F5B8" w14:textId="77777777" w:rsidR="001D3C62" w:rsidRDefault="001D3C62" w:rsidP="00EA0CD3">
            <w:pPr>
              <w:jc w:val="both"/>
            </w:pPr>
            <w:bookmarkStart w:id="0" w:name="_Hlk155705875"/>
            <w:r>
              <w:rPr>
                <w:rFonts w:ascii="Times New Roman" w:hAnsi="Times New Roman" w:cs="Times New Roman"/>
                <w:sz w:val="28"/>
                <w:szCs w:val="28"/>
                <w:lang w:eastAsia="ru-RU"/>
              </w:rPr>
              <w:t xml:space="preserve">Об утверждении Порядка установления причин нарушения законодательства о градостроительной </w:t>
            </w:r>
            <w:proofErr w:type="gramStart"/>
            <w:r>
              <w:rPr>
                <w:rFonts w:ascii="Times New Roman" w:hAnsi="Times New Roman" w:cs="Times New Roman"/>
                <w:sz w:val="28"/>
                <w:szCs w:val="28"/>
                <w:lang w:eastAsia="ru-RU"/>
              </w:rPr>
              <w:t>деятельности  на</w:t>
            </w:r>
            <w:proofErr w:type="gramEnd"/>
            <w:r>
              <w:rPr>
                <w:rFonts w:ascii="Times New Roman" w:hAnsi="Times New Roman" w:cs="Times New Roman"/>
                <w:sz w:val="28"/>
                <w:szCs w:val="28"/>
                <w:lang w:eastAsia="ru-RU"/>
              </w:rPr>
              <w:t xml:space="preserve"> территории муниципального образования Ивановский сельсовет Оренбургского района Оренбургской области </w:t>
            </w:r>
            <w:bookmarkEnd w:id="0"/>
          </w:p>
        </w:tc>
        <w:tc>
          <w:tcPr>
            <w:tcW w:w="499" w:type="dxa"/>
            <w:shd w:val="clear" w:color="auto" w:fill="auto"/>
          </w:tcPr>
          <w:p w14:paraId="0F175A34" w14:textId="77777777" w:rsidR="001D3C62" w:rsidRDefault="001D3C62" w:rsidP="00EA0CD3">
            <w:pPr>
              <w:snapToGrid w:val="0"/>
              <w:rPr>
                <w:rFonts w:ascii="Times New Roman" w:hAnsi="Times New Roman" w:cs="Times New Roman"/>
                <w:sz w:val="32"/>
                <w:szCs w:val="32"/>
                <w:lang w:eastAsia="ru-RU"/>
              </w:rPr>
            </w:pPr>
          </w:p>
        </w:tc>
        <w:tc>
          <w:tcPr>
            <w:tcW w:w="4604" w:type="dxa"/>
            <w:shd w:val="clear" w:color="auto" w:fill="auto"/>
          </w:tcPr>
          <w:p w14:paraId="0DEC45E0" w14:textId="77777777" w:rsidR="001D3C62" w:rsidRDefault="001D3C62" w:rsidP="00EA0CD3">
            <w:pPr>
              <w:snapToGrid w:val="0"/>
              <w:rPr>
                <w:rFonts w:ascii="Times New Roman" w:hAnsi="Times New Roman" w:cs="Times New Roman"/>
                <w:sz w:val="32"/>
                <w:szCs w:val="32"/>
              </w:rPr>
            </w:pPr>
          </w:p>
        </w:tc>
      </w:tr>
    </w:tbl>
    <w:p w14:paraId="310EA34D" w14:textId="77777777" w:rsidR="001D3C62" w:rsidRDefault="001D3C62" w:rsidP="001D3C62">
      <w:pPr>
        <w:rPr>
          <w:rFonts w:ascii="Times New Roman" w:hAnsi="Times New Roman" w:cs="Times New Roman"/>
          <w:sz w:val="32"/>
          <w:szCs w:val="32"/>
        </w:rPr>
      </w:pPr>
    </w:p>
    <w:p w14:paraId="199B87A2" w14:textId="77777777" w:rsidR="001D3C62" w:rsidRDefault="001D3C62" w:rsidP="001D3C62">
      <w:pPr>
        <w:widowControl/>
        <w:shd w:val="clear" w:color="auto" w:fill="FFFFFF"/>
        <w:ind w:firstLine="540"/>
        <w:jc w:val="both"/>
      </w:pPr>
      <w:bookmarkStart w:id="1" w:name="_Hlk155705903"/>
      <w:r>
        <w:rPr>
          <w:rFonts w:ascii="Times New Roman" w:hAnsi="Times New Roman" w:cs="Times New Roman"/>
          <w:sz w:val="28"/>
          <w:szCs w:val="28"/>
        </w:rPr>
        <w:t xml:space="preserve">В соответствии со </w:t>
      </w:r>
      <w:hyperlink r:id="rId6" w:history="1">
        <w:r>
          <w:rPr>
            <w:rStyle w:val="a3"/>
            <w:rFonts w:ascii="Times New Roman" w:hAnsi="Times New Roman" w:cs="Times New Roman"/>
            <w:sz w:val="28"/>
            <w:szCs w:val="28"/>
          </w:rPr>
          <w:t>статьей 62</w:t>
        </w:r>
      </w:hyperlink>
      <w:r>
        <w:rPr>
          <w:rFonts w:ascii="Times New Roman" w:hAnsi="Times New Roman" w:cs="Times New Roman"/>
          <w:sz w:val="28"/>
          <w:szCs w:val="28"/>
        </w:rPr>
        <w:t xml:space="preserve"> Градостроительного кодекса Российской Федерации от 29 декабря 2004 года № 190-ФЗ, </w:t>
      </w:r>
      <w:hyperlink r:id="rId7" w:history="1">
        <w:r>
          <w:rPr>
            <w:rStyle w:val="a3"/>
            <w:rFonts w:ascii="Times New Roman" w:hAnsi="Times New Roman" w:cs="Times New Roman"/>
            <w:sz w:val="28"/>
            <w:szCs w:val="28"/>
          </w:rPr>
          <w:t>частью 6 статьи 43</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Ивановский сельсовет Оренбургского район Оренбургской области, утвердить:</w:t>
      </w:r>
    </w:p>
    <w:p w14:paraId="7EAF1057" w14:textId="77777777" w:rsidR="001D3C62" w:rsidRDefault="001D3C62" w:rsidP="001D3C62">
      <w:pPr>
        <w:widowControl/>
        <w:shd w:val="clear" w:color="auto" w:fill="FFFFFF"/>
        <w:ind w:firstLine="540"/>
        <w:jc w:val="both"/>
      </w:pPr>
      <w:r>
        <w:rPr>
          <w:rFonts w:ascii="Times New Roman" w:hAnsi="Times New Roman" w:cs="Times New Roman"/>
          <w:sz w:val="28"/>
          <w:szCs w:val="28"/>
        </w:rPr>
        <w:t>1. Порядок установления причин нарушения законодательства о градостроительной деятельности на территории муниципального образования Ивановский сельсовет Оренбургского района Оренбургской области согласно Приложению.</w:t>
      </w:r>
    </w:p>
    <w:p w14:paraId="1D12C62E" w14:textId="77777777" w:rsidR="001D3C62" w:rsidRDefault="001D3C62" w:rsidP="001D3C62">
      <w:pPr>
        <w:widowControl/>
        <w:shd w:val="clear" w:color="auto" w:fill="FFFFFF"/>
        <w:ind w:firstLine="540"/>
        <w:jc w:val="both"/>
      </w:pPr>
      <w:r>
        <w:rPr>
          <w:rFonts w:ascii="Times New Roman" w:hAnsi="Times New Roman" w:cs="Times New Roman"/>
          <w:sz w:val="28"/>
          <w:szCs w:val="28"/>
        </w:rPr>
        <w:t>2. Контроль за исполнением настоящего постановления оставляю за собой.</w:t>
      </w:r>
    </w:p>
    <w:p w14:paraId="74498DD4" w14:textId="77777777" w:rsidR="001D3C62" w:rsidRDefault="001D3C62" w:rsidP="001D3C62">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его официального опубликования в газете «Сельские вести» и подлежит размещению на официальном сайте муниципального образования Ивановский сельсовет Оренбургского района Оренбургской области </w:t>
      </w:r>
      <w:hyperlink r:id="rId8" w:history="1">
        <w:r w:rsidRPr="00C171CD">
          <w:rPr>
            <w:rFonts w:ascii="Times New Roman" w:hAnsi="Times New Roman" w:cs="Times New Roman"/>
            <w:color w:val="0000FF"/>
            <w:sz w:val="28"/>
            <w:szCs w:val="28"/>
            <w:u w:val="single"/>
            <w:lang w:val="en-US" w:eastAsia="ru-RU"/>
          </w:rPr>
          <w:t>http</w:t>
        </w:r>
        <w:r w:rsidRPr="00C171CD">
          <w:rPr>
            <w:rFonts w:ascii="Times New Roman" w:hAnsi="Times New Roman" w:cs="Times New Roman"/>
            <w:color w:val="0000FF"/>
            <w:sz w:val="28"/>
            <w:szCs w:val="28"/>
            <w:u w:val="single"/>
            <w:lang w:eastAsia="ru-RU"/>
          </w:rPr>
          <w:t>://</w:t>
        </w:r>
        <w:proofErr w:type="spellStart"/>
        <w:r w:rsidRPr="00C171CD">
          <w:rPr>
            <w:rFonts w:ascii="Times New Roman" w:hAnsi="Times New Roman" w:cs="Times New Roman"/>
            <w:color w:val="0000FF"/>
            <w:sz w:val="28"/>
            <w:szCs w:val="28"/>
            <w:u w:val="single"/>
            <w:lang w:val="en-US" w:eastAsia="ru-RU"/>
          </w:rPr>
          <w:t>ivanovka</w:t>
        </w:r>
        <w:proofErr w:type="spellEnd"/>
        <w:r w:rsidRPr="00C171CD">
          <w:rPr>
            <w:rFonts w:ascii="Times New Roman" w:hAnsi="Times New Roman" w:cs="Times New Roman"/>
            <w:color w:val="0000FF"/>
            <w:sz w:val="28"/>
            <w:szCs w:val="28"/>
            <w:u w:val="single"/>
            <w:lang w:eastAsia="ru-RU"/>
          </w:rPr>
          <w:t>56.</w:t>
        </w:r>
        <w:proofErr w:type="spellStart"/>
        <w:r w:rsidRPr="00C171CD">
          <w:rPr>
            <w:rFonts w:ascii="Times New Roman" w:hAnsi="Times New Roman" w:cs="Times New Roman"/>
            <w:color w:val="0000FF"/>
            <w:sz w:val="28"/>
            <w:szCs w:val="28"/>
            <w:u w:val="single"/>
            <w:lang w:val="en-US" w:eastAsia="ru-RU"/>
          </w:rPr>
          <w:t>ru</w:t>
        </w:r>
        <w:proofErr w:type="spellEnd"/>
        <w:r w:rsidRPr="00C171CD">
          <w:rPr>
            <w:rFonts w:ascii="Times New Roman" w:hAnsi="Times New Roman" w:cs="Times New Roman"/>
            <w:color w:val="0000FF"/>
            <w:sz w:val="28"/>
            <w:szCs w:val="28"/>
            <w:u w:val="single"/>
            <w:lang w:eastAsia="ru-RU"/>
          </w:rPr>
          <w:t>/</w:t>
        </w:r>
      </w:hyperlink>
    </w:p>
    <w:bookmarkEnd w:id="1"/>
    <w:p w14:paraId="44D2E3EB" w14:textId="77777777" w:rsidR="001D3C62" w:rsidRDefault="001D3C62" w:rsidP="001D3C62">
      <w:pPr>
        <w:widowControl/>
        <w:shd w:val="clear" w:color="auto" w:fill="FFFFFF"/>
        <w:ind w:firstLine="540"/>
        <w:jc w:val="both"/>
        <w:rPr>
          <w:rFonts w:ascii="Times New Roman" w:hAnsi="Times New Roman" w:cs="Times New Roman"/>
          <w:sz w:val="28"/>
          <w:szCs w:val="28"/>
        </w:rPr>
      </w:pPr>
    </w:p>
    <w:p w14:paraId="697E8968" w14:textId="77777777" w:rsidR="001D3C62" w:rsidRDefault="001D3C62" w:rsidP="001D3C62">
      <w:pPr>
        <w:widowControl/>
        <w:shd w:val="clear" w:color="auto" w:fill="FFFFFF"/>
        <w:ind w:firstLine="540"/>
        <w:jc w:val="both"/>
        <w:rPr>
          <w:rFonts w:ascii="Times New Roman" w:hAnsi="Times New Roman" w:cs="Times New Roman"/>
          <w:sz w:val="28"/>
          <w:szCs w:val="28"/>
        </w:rPr>
      </w:pPr>
    </w:p>
    <w:p w14:paraId="366A4F39" w14:textId="77777777" w:rsidR="001D3C62" w:rsidRDefault="001D3C62" w:rsidP="001D3C62">
      <w:pPr>
        <w:widowControl/>
        <w:shd w:val="clear" w:color="auto" w:fill="FFFFFF"/>
        <w:ind w:firstLine="540"/>
        <w:jc w:val="both"/>
      </w:pPr>
    </w:p>
    <w:p w14:paraId="276DFB86" w14:textId="77777777" w:rsidR="001D3C62" w:rsidRDefault="001D3C62" w:rsidP="001D3C62">
      <w:pPr>
        <w:widowControl/>
        <w:shd w:val="clear" w:color="auto" w:fill="FFFFFF"/>
        <w:ind w:firstLine="540"/>
        <w:jc w:val="both"/>
      </w:pPr>
    </w:p>
    <w:tbl>
      <w:tblPr>
        <w:tblW w:w="9713" w:type="dxa"/>
        <w:tblLayout w:type="fixed"/>
        <w:tblLook w:val="0000" w:firstRow="0" w:lastRow="0" w:firstColumn="0" w:lastColumn="0" w:noHBand="0" w:noVBand="0"/>
      </w:tblPr>
      <w:tblGrid>
        <w:gridCol w:w="1526"/>
        <w:gridCol w:w="3260"/>
        <w:gridCol w:w="2835"/>
        <w:gridCol w:w="2092"/>
      </w:tblGrid>
      <w:tr w:rsidR="001D3C62" w14:paraId="44D3890E" w14:textId="77777777" w:rsidTr="00EA0CD3">
        <w:tc>
          <w:tcPr>
            <w:tcW w:w="4786" w:type="dxa"/>
            <w:gridSpan w:val="2"/>
            <w:shd w:val="clear" w:color="auto" w:fill="auto"/>
          </w:tcPr>
          <w:p w14:paraId="415717E6" w14:textId="77777777" w:rsidR="001D3C62" w:rsidRDefault="001D3C62" w:rsidP="00EA0CD3">
            <w:bookmarkStart w:id="2" w:name="_Hlk155705926"/>
            <w:r>
              <w:rPr>
                <w:rFonts w:ascii="Times New Roman" w:eastAsia="Calibri" w:hAnsi="Times New Roman" w:cs="Times New Roman"/>
                <w:sz w:val="28"/>
                <w:szCs w:val="28"/>
                <w:lang w:eastAsia="en-US"/>
              </w:rPr>
              <w:t>Глава муниципального образования</w:t>
            </w:r>
          </w:p>
        </w:tc>
        <w:tc>
          <w:tcPr>
            <w:tcW w:w="2835" w:type="dxa"/>
            <w:shd w:val="clear" w:color="auto" w:fill="auto"/>
          </w:tcPr>
          <w:p w14:paraId="453CB2B0" w14:textId="77777777" w:rsidR="001D3C62" w:rsidRDefault="001D3C62" w:rsidP="00EA0CD3">
            <w:pPr>
              <w:snapToGrid w:val="0"/>
              <w:rPr>
                <w:sz w:val="28"/>
                <w:szCs w:val="28"/>
              </w:rPr>
            </w:pPr>
          </w:p>
          <w:p w14:paraId="449FE580" w14:textId="77777777" w:rsidR="001D3C62" w:rsidRDefault="001D3C62" w:rsidP="00EA0CD3">
            <w:pPr>
              <w:snapToGrid w:val="0"/>
              <w:rPr>
                <w:sz w:val="28"/>
                <w:szCs w:val="28"/>
              </w:rPr>
            </w:pPr>
          </w:p>
        </w:tc>
        <w:tc>
          <w:tcPr>
            <w:tcW w:w="2092" w:type="dxa"/>
            <w:shd w:val="clear" w:color="auto" w:fill="auto"/>
          </w:tcPr>
          <w:p w14:paraId="453437FE" w14:textId="77777777" w:rsidR="001D3C62" w:rsidRDefault="001D3C62" w:rsidP="00EA0CD3">
            <w:pPr>
              <w:ind w:left="-255" w:firstLine="141"/>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С.Т.Байбулатов</w:t>
            </w:r>
            <w:proofErr w:type="spellEnd"/>
          </w:p>
          <w:p w14:paraId="7F54D29A" w14:textId="77777777" w:rsidR="001D3C62" w:rsidRDefault="001D3C62" w:rsidP="00EA0CD3">
            <w:pPr>
              <w:ind w:left="-255" w:firstLine="141"/>
              <w:rPr>
                <w:rFonts w:ascii="Times New Roman" w:eastAsia="Calibri" w:hAnsi="Times New Roman" w:cs="Times New Roman"/>
                <w:sz w:val="28"/>
                <w:szCs w:val="28"/>
                <w:lang w:eastAsia="en-US"/>
              </w:rPr>
            </w:pPr>
          </w:p>
          <w:p w14:paraId="74205B26" w14:textId="77777777" w:rsidR="001D3C62" w:rsidRDefault="001D3C62" w:rsidP="00EA0CD3">
            <w:pPr>
              <w:rPr>
                <w:rFonts w:ascii="Times New Roman" w:eastAsia="Calibri" w:hAnsi="Times New Roman" w:cs="Times New Roman"/>
                <w:sz w:val="28"/>
                <w:szCs w:val="28"/>
                <w:lang w:eastAsia="en-US"/>
              </w:rPr>
            </w:pPr>
          </w:p>
          <w:p w14:paraId="1855AEBA" w14:textId="77777777" w:rsidR="001D3C62" w:rsidRDefault="001D3C62" w:rsidP="001D3C62">
            <w:pPr>
              <w:ind w:left="-70"/>
              <w:rPr>
                <w:rFonts w:ascii="Times New Roman" w:eastAsia="Calibri" w:hAnsi="Times New Roman" w:cs="Times New Roman"/>
                <w:sz w:val="28"/>
                <w:szCs w:val="28"/>
                <w:lang w:eastAsia="en-US"/>
              </w:rPr>
            </w:pPr>
          </w:p>
          <w:p w14:paraId="2A1CDB08" w14:textId="77777777" w:rsidR="001D3C62" w:rsidRDefault="001D3C62" w:rsidP="00EA0CD3">
            <w:pPr>
              <w:rPr>
                <w:rFonts w:ascii="Times New Roman" w:eastAsia="Calibri" w:hAnsi="Times New Roman" w:cs="Times New Roman"/>
                <w:sz w:val="28"/>
                <w:szCs w:val="28"/>
                <w:lang w:eastAsia="en-US"/>
              </w:rPr>
            </w:pPr>
          </w:p>
          <w:p w14:paraId="300B83FF" w14:textId="77777777" w:rsidR="001D3C62" w:rsidRDefault="001D3C62" w:rsidP="00EA0CD3"/>
        </w:tc>
      </w:tr>
      <w:bookmarkEnd w:id="2"/>
      <w:tr w:rsidR="001D3C62" w14:paraId="45116451" w14:textId="77777777" w:rsidTr="00EA0CD3">
        <w:tc>
          <w:tcPr>
            <w:tcW w:w="4786" w:type="dxa"/>
            <w:gridSpan w:val="2"/>
            <w:shd w:val="clear" w:color="auto" w:fill="auto"/>
          </w:tcPr>
          <w:p w14:paraId="66BB6CF3" w14:textId="0A8D0BEC" w:rsidR="001D3C62" w:rsidRPr="001D3C62" w:rsidRDefault="001D3C62" w:rsidP="001D3C62">
            <w:pPr>
              <w:widowControl/>
              <w:suppressAutoHyphens w:val="0"/>
              <w:autoSpaceDE/>
              <w:jc w:val="both"/>
              <w:rPr>
                <w:rFonts w:ascii="Times New Roman" w:hAnsi="Times New Roman" w:cs="Times New Roman"/>
                <w:bCs/>
                <w:lang w:eastAsia="ru-RU"/>
              </w:rPr>
            </w:pPr>
            <w:r w:rsidRPr="001D3C62">
              <w:rPr>
                <w:rFonts w:ascii="Times New Roman" w:hAnsi="Times New Roman" w:cs="Times New Roman"/>
                <w:bCs/>
                <w:lang w:eastAsia="ru-RU"/>
              </w:rPr>
              <w:lastRenderedPageBreak/>
              <w:t>Разослано: администрации</w:t>
            </w:r>
            <w:r>
              <w:rPr>
                <w:rFonts w:ascii="Times New Roman" w:hAnsi="Times New Roman" w:cs="Times New Roman"/>
                <w:bCs/>
                <w:lang w:eastAsia="ru-RU"/>
              </w:rPr>
              <w:t xml:space="preserve"> </w:t>
            </w:r>
            <w:r w:rsidRPr="001D3C62">
              <w:rPr>
                <w:rFonts w:ascii="Times New Roman" w:hAnsi="Times New Roman" w:cs="Times New Roman"/>
                <w:bCs/>
                <w:lang w:eastAsia="ru-RU"/>
              </w:rPr>
              <w:t>муниципального</w:t>
            </w:r>
            <w:r w:rsidR="00112EB7">
              <w:rPr>
                <w:rFonts w:ascii="Times New Roman" w:hAnsi="Times New Roman" w:cs="Times New Roman"/>
                <w:bCs/>
                <w:lang w:eastAsia="ru-RU"/>
              </w:rPr>
              <w:t xml:space="preserve"> </w:t>
            </w:r>
            <w:proofErr w:type="gramStart"/>
            <w:r w:rsidR="00112EB7">
              <w:rPr>
                <w:rFonts w:ascii="Times New Roman" w:hAnsi="Times New Roman" w:cs="Times New Roman"/>
                <w:bCs/>
                <w:lang w:eastAsia="ru-RU"/>
              </w:rPr>
              <w:t>образования</w:t>
            </w:r>
            <w:r w:rsidRPr="001D3C62">
              <w:rPr>
                <w:rFonts w:ascii="Times New Roman" w:hAnsi="Times New Roman" w:cs="Times New Roman"/>
                <w:bCs/>
                <w:lang w:eastAsia="ru-RU"/>
              </w:rPr>
              <w:t xml:space="preserve">  Ивановский</w:t>
            </w:r>
            <w:proofErr w:type="gramEnd"/>
            <w:r w:rsidRPr="001D3C62">
              <w:rPr>
                <w:rFonts w:ascii="Times New Roman" w:hAnsi="Times New Roman" w:cs="Times New Roman"/>
                <w:bCs/>
                <w:lang w:eastAsia="ru-RU"/>
              </w:rPr>
              <w:t xml:space="preserve"> сельсовет Оренбургского района, прокуратуре Оренбургского района, в дело </w:t>
            </w:r>
          </w:p>
          <w:p w14:paraId="0E29E230" w14:textId="77777777" w:rsidR="001D3C62" w:rsidRDefault="001D3C62" w:rsidP="00EA0CD3">
            <w:pPr>
              <w:rPr>
                <w:rFonts w:ascii="Times New Roman" w:eastAsia="Calibri" w:hAnsi="Times New Roman" w:cs="Times New Roman"/>
                <w:sz w:val="28"/>
                <w:szCs w:val="28"/>
                <w:lang w:eastAsia="en-US"/>
              </w:rPr>
            </w:pPr>
          </w:p>
        </w:tc>
        <w:tc>
          <w:tcPr>
            <w:tcW w:w="2835" w:type="dxa"/>
            <w:shd w:val="clear" w:color="auto" w:fill="auto"/>
          </w:tcPr>
          <w:p w14:paraId="77D6FC5D" w14:textId="77777777" w:rsidR="001D3C62" w:rsidRDefault="001D3C62" w:rsidP="00EA0CD3">
            <w:pPr>
              <w:snapToGrid w:val="0"/>
              <w:rPr>
                <w:sz w:val="28"/>
                <w:szCs w:val="28"/>
              </w:rPr>
            </w:pPr>
          </w:p>
        </w:tc>
        <w:tc>
          <w:tcPr>
            <w:tcW w:w="2092" w:type="dxa"/>
            <w:shd w:val="clear" w:color="auto" w:fill="auto"/>
          </w:tcPr>
          <w:p w14:paraId="0D9C6D15" w14:textId="77777777" w:rsidR="001D3C62" w:rsidRDefault="001D3C62" w:rsidP="00EA0CD3">
            <w:pPr>
              <w:ind w:left="-255" w:firstLine="141"/>
              <w:rPr>
                <w:rFonts w:ascii="Times New Roman" w:eastAsia="Calibri" w:hAnsi="Times New Roman" w:cs="Times New Roman"/>
                <w:sz w:val="28"/>
                <w:szCs w:val="28"/>
                <w:lang w:eastAsia="en-US"/>
              </w:rPr>
            </w:pPr>
          </w:p>
        </w:tc>
      </w:tr>
      <w:tr w:rsidR="001D3C62" w14:paraId="144F1C4E" w14:textId="77777777" w:rsidTr="00EA0CD3">
        <w:trPr>
          <w:trHeight w:val="1313"/>
        </w:trPr>
        <w:tc>
          <w:tcPr>
            <w:tcW w:w="1526" w:type="dxa"/>
            <w:shd w:val="clear" w:color="auto" w:fill="auto"/>
          </w:tcPr>
          <w:p w14:paraId="023DB981" w14:textId="77777777" w:rsidR="001D3C62" w:rsidRDefault="001D3C62" w:rsidP="00EA0CD3">
            <w:pPr>
              <w:snapToGrid w:val="0"/>
              <w:rPr>
                <w:sz w:val="28"/>
                <w:szCs w:val="28"/>
              </w:rPr>
            </w:pPr>
          </w:p>
        </w:tc>
        <w:tc>
          <w:tcPr>
            <w:tcW w:w="6095" w:type="dxa"/>
            <w:gridSpan w:val="2"/>
            <w:shd w:val="clear" w:color="auto" w:fill="auto"/>
          </w:tcPr>
          <w:p w14:paraId="15022E0E" w14:textId="77777777" w:rsidR="001D3C62" w:rsidRDefault="001D3C62" w:rsidP="00EA0CD3">
            <w:pPr>
              <w:pStyle w:val="a4"/>
              <w:snapToGrid w:val="0"/>
              <w:jc w:val="center"/>
              <w:rPr>
                <w:rFonts w:ascii="Tahoma" w:hAnsi="Tahoma" w:cs="Tahoma"/>
                <w:sz w:val="16"/>
                <w:szCs w:val="16"/>
              </w:rPr>
            </w:pPr>
          </w:p>
          <w:p w14:paraId="0FAD9EAA" w14:textId="77777777" w:rsidR="001D3C62" w:rsidRDefault="001D3C62" w:rsidP="00EA0CD3">
            <w:pPr>
              <w:pStyle w:val="a4"/>
              <w:jc w:val="center"/>
              <w:rPr>
                <w:rFonts w:ascii="Tahoma" w:hAnsi="Tahoma" w:cs="Tahoma"/>
                <w:sz w:val="16"/>
                <w:szCs w:val="16"/>
              </w:rPr>
            </w:pPr>
          </w:p>
          <w:p w14:paraId="12ACA67E" w14:textId="77777777" w:rsidR="001D3C62" w:rsidRDefault="001D3C62" w:rsidP="00EA0CD3">
            <w:pPr>
              <w:pStyle w:val="a4"/>
              <w:jc w:val="center"/>
              <w:rPr>
                <w:rFonts w:ascii="Tahoma" w:hAnsi="Tahoma" w:cs="Tahoma"/>
                <w:sz w:val="16"/>
                <w:szCs w:val="16"/>
              </w:rPr>
            </w:pPr>
          </w:p>
          <w:p w14:paraId="047BF53C" w14:textId="77777777" w:rsidR="001D3C62" w:rsidRDefault="001D3C62" w:rsidP="00EA0CD3">
            <w:pPr>
              <w:pStyle w:val="a4"/>
              <w:jc w:val="center"/>
              <w:rPr>
                <w:rFonts w:ascii="Tahoma" w:hAnsi="Tahoma" w:cs="Tahoma"/>
                <w:sz w:val="16"/>
                <w:szCs w:val="16"/>
              </w:rPr>
            </w:pPr>
          </w:p>
          <w:p w14:paraId="227BC0E3" w14:textId="77777777" w:rsidR="001D3C62" w:rsidRDefault="001D3C62" w:rsidP="00EA0CD3">
            <w:pPr>
              <w:pStyle w:val="a4"/>
              <w:jc w:val="center"/>
              <w:rPr>
                <w:rFonts w:ascii="Tahoma" w:hAnsi="Tahoma" w:cs="Tahoma"/>
                <w:sz w:val="16"/>
                <w:szCs w:val="16"/>
              </w:rPr>
            </w:pPr>
          </w:p>
          <w:p w14:paraId="00A37FE3" w14:textId="77777777" w:rsidR="001D3C62" w:rsidRDefault="001D3C62" w:rsidP="00EA0CD3">
            <w:pPr>
              <w:pStyle w:val="a4"/>
              <w:jc w:val="center"/>
              <w:rPr>
                <w:sz w:val="16"/>
                <w:szCs w:val="16"/>
              </w:rPr>
            </w:pPr>
          </w:p>
          <w:p w14:paraId="1B6DDC84" w14:textId="77777777" w:rsidR="001D3C62" w:rsidRDefault="001D3C62" w:rsidP="00EA0CD3">
            <w:pPr>
              <w:rPr>
                <w:sz w:val="16"/>
                <w:szCs w:val="16"/>
              </w:rPr>
            </w:pPr>
          </w:p>
        </w:tc>
        <w:tc>
          <w:tcPr>
            <w:tcW w:w="2092" w:type="dxa"/>
            <w:shd w:val="clear" w:color="auto" w:fill="auto"/>
          </w:tcPr>
          <w:p w14:paraId="60B17E82" w14:textId="77777777" w:rsidR="001D3C62" w:rsidRDefault="001D3C62" w:rsidP="00EA0CD3">
            <w:pPr>
              <w:snapToGrid w:val="0"/>
              <w:jc w:val="both"/>
            </w:pPr>
          </w:p>
        </w:tc>
      </w:tr>
    </w:tbl>
    <w:p w14:paraId="39FD9AAD" w14:textId="77777777" w:rsidR="001D3C62" w:rsidRDefault="001D3C62" w:rsidP="001D3C62">
      <w:pPr>
        <w:widowControl/>
        <w:numPr>
          <w:ilvl w:val="0"/>
          <w:numId w:val="1"/>
        </w:numPr>
        <w:autoSpaceDE/>
        <w:ind w:left="5103"/>
        <w:rPr>
          <w:rFonts w:ascii="Times New Roman" w:hAnsi="Times New Roman" w:cs="Times New Roman"/>
          <w:sz w:val="28"/>
          <w:szCs w:val="28"/>
        </w:rPr>
      </w:pPr>
    </w:p>
    <w:p w14:paraId="5123BD7B" w14:textId="77777777" w:rsidR="001D3C62" w:rsidRDefault="001D3C62" w:rsidP="001D3C62">
      <w:pPr>
        <w:widowControl/>
        <w:numPr>
          <w:ilvl w:val="0"/>
          <w:numId w:val="1"/>
        </w:numPr>
        <w:autoSpaceDE/>
        <w:ind w:left="5103"/>
        <w:rPr>
          <w:rFonts w:ascii="Times New Roman" w:hAnsi="Times New Roman" w:cs="Times New Roman"/>
          <w:sz w:val="28"/>
          <w:szCs w:val="28"/>
        </w:rPr>
      </w:pPr>
    </w:p>
    <w:p w14:paraId="63290155" w14:textId="77777777" w:rsidR="001D3C62" w:rsidRDefault="001D3C62" w:rsidP="001D3C62">
      <w:pPr>
        <w:widowControl/>
        <w:numPr>
          <w:ilvl w:val="0"/>
          <w:numId w:val="1"/>
        </w:numPr>
        <w:autoSpaceDE/>
        <w:ind w:left="5103"/>
      </w:pPr>
      <w:r>
        <w:rPr>
          <w:rFonts w:ascii="Times New Roman" w:hAnsi="Times New Roman" w:cs="Times New Roman"/>
          <w:sz w:val="28"/>
          <w:szCs w:val="28"/>
        </w:rPr>
        <w:t xml:space="preserve">Приложение </w:t>
      </w:r>
    </w:p>
    <w:p w14:paraId="3724F811" w14:textId="77777777" w:rsidR="001D3C62" w:rsidRDefault="001D3C62" w:rsidP="001D3C62">
      <w:pPr>
        <w:widowControl/>
        <w:numPr>
          <w:ilvl w:val="0"/>
          <w:numId w:val="1"/>
        </w:numPr>
        <w:autoSpaceDE/>
        <w:ind w:left="5103"/>
      </w:pPr>
      <w:proofErr w:type="gramStart"/>
      <w:r>
        <w:rPr>
          <w:rFonts w:ascii="Times New Roman" w:hAnsi="Times New Roman" w:cs="Times New Roman"/>
          <w:sz w:val="28"/>
          <w:szCs w:val="28"/>
        </w:rPr>
        <w:t>к  постановлению</w:t>
      </w:r>
      <w:proofErr w:type="gramEnd"/>
      <w:r>
        <w:rPr>
          <w:rFonts w:ascii="Times New Roman" w:hAnsi="Times New Roman" w:cs="Times New Roman"/>
          <w:sz w:val="28"/>
          <w:szCs w:val="28"/>
        </w:rPr>
        <w:t xml:space="preserve">  администрации</w:t>
      </w:r>
    </w:p>
    <w:p w14:paraId="204D6404" w14:textId="77777777" w:rsidR="001D3C62" w:rsidRDefault="001D3C62" w:rsidP="001D3C62">
      <w:pPr>
        <w:widowControl/>
        <w:numPr>
          <w:ilvl w:val="0"/>
          <w:numId w:val="1"/>
        </w:numPr>
        <w:autoSpaceDE/>
        <w:ind w:left="5103"/>
      </w:pPr>
      <w:r>
        <w:rPr>
          <w:rFonts w:ascii="Times New Roman" w:hAnsi="Times New Roman" w:cs="Times New Roman"/>
          <w:sz w:val="28"/>
          <w:szCs w:val="28"/>
        </w:rPr>
        <w:t>муниципального образования Ивановский сельсовет</w:t>
      </w:r>
    </w:p>
    <w:p w14:paraId="5402BE00" w14:textId="77777777" w:rsidR="001D3C62" w:rsidRDefault="001D3C62" w:rsidP="001D3C62">
      <w:pPr>
        <w:widowControl/>
        <w:autoSpaceDE/>
        <w:ind w:left="5103"/>
      </w:pPr>
      <w:r>
        <w:rPr>
          <w:rFonts w:ascii="Times New Roman" w:hAnsi="Times New Roman" w:cs="Times New Roman"/>
          <w:sz w:val="28"/>
          <w:szCs w:val="28"/>
        </w:rPr>
        <w:t>Оренбургского района Оренбургской области</w:t>
      </w:r>
    </w:p>
    <w:p w14:paraId="083FE9F5" w14:textId="7D2855D0" w:rsidR="001D3C62" w:rsidRDefault="001D3C62" w:rsidP="001D3C62">
      <w:pPr>
        <w:ind w:left="5103"/>
      </w:pPr>
      <w:r>
        <w:rPr>
          <w:rFonts w:ascii="Times New Roman" w:hAnsi="Times New Roman" w:cs="Times New Roman"/>
          <w:sz w:val="28"/>
          <w:szCs w:val="28"/>
        </w:rPr>
        <w:t>от________________ №____</w:t>
      </w:r>
      <w:r w:rsidR="004C3379">
        <w:rPr>
          <w:rFonts w:ascii="Times New Roman" w:hAnsi="Times New Roman" w:cs="Times New Roman"/>
          <w:sz w:val="28"/>
          <w:szCs w:val="28"/>
        </w:rPr>
        <w:t>____</w:t>
      </w:r>
      <w:r>
        <w:rPr>
          <w:rFonts w:ascii="Times New Roman" w:hAnsi="Times New Roman" w:cs="Times New Roman"/>
          <w:sz w:val="28"/>
          <w:szCs w:val="28"/>
        </w:rPr>
        <w:t>-п</w:t>
      </w:r>
    </w:p>
    <w:p w14:paraId="16FF1B52" w14:textId="77777777" w:rsidR="001D3C62" w:rsidRDefault="001D3C62" w:rsidP="001D3C62">
      <w:pPr>
        <w:tabs>
          <w:tab w:val="left" w:pos="993"/>
        </w:tabs>
        <w:jc w:val="center"/>
        <w:rPr>
          <w:rFonts w:ascii="Times New Roman" w:hAnsi="Times New Roman" w:cs="Times New Roman"/>
          <w:b/>
          <w:sz w:val="28"/>
          <w:szCs w:val="28"/>
        </w:rPr>
      </w:pPr>
    </w:p>
    <w:p w14:paraId="53C7DEEC" w14:textId="77777777" w:rsidR="001D3C62" w:rsidRDefault="001D3C62" w:rsidP="001D3C62">
      <w:pPr>
        <w:widowControl/>
        <w:jc w:val="center"/>
      </w:pPr>
      <w:bookmarkStart w:id="3" w:name="Par21"/>
      <w:bookmarkStart w:id="4" w:name="_Hlk155706117"/>
      <w:bookmarkEnd w:id="3"/>
      <w:r>
        <w:rPr>
          <w:rFonts w:ascii="Times New Roman" w:hAnsi="Times New Roman" w:cs="Times New Roman"/>
          <w:b/>
          <w:sz w:val="28"/>
          <w:szCs w:val="28"/>
        </w:rPr>
        <w:t>Порядок установления причин нарушения законодательства о градостроительной деятельности на территории муниципального образования Ивановский сельсовет Оренбургского района Оренбургской области</w:t>
      </w:r>
    </w:p>
    <w:bookmarkEnd w:id="4"/>
    <w:p w14:paraId="35BFDE2C" w14:textId="77777777" w:rsidR="001D3C62" w:rsidRDefault="001D3C62" w:rsidP="001D3C62">
      <w:pPr>
        <w:widowControl/>
        <w:jc w:val="center"/>
        <w:rPr>
          <w:rFonts w:ascii="Times New Roman" w:hAnsi="Times New Roman" w:cs="Times New Roman"/>
          <w:b/>
          <w:sz w:val="28"/>
          <w:szCs w:val="28"/>
        </w:rPr>
      </w:pPr>
    </w:p>
    <w:p w14:paraId="1CBB210B" w14:textId="77777777" w:rsidR="001D3C62" w:rsidRDefault="001D3C62" w:rsidP="001D3C62">
      <w:pPr>
        <w:widowControl/>
        <w:ind w:firstLine="540"/>
        <w:jc w:val="center"/>
      </w:pPr>
      <w:bookmarkStart w:id="5" w:name="_Hlk155706176"/>
      <w:r>
        <w:rPr>
          <w:rFonts w:ascii="Times New Roman" w:hAnsi="Times New Roman" w:cs="Times New Roman"/>
          <w:b/>
          <w:bCs/>
          <w:sz w:val="28"/>
          <w:szCs w:val="28"/>
        </w:rPr>
        <w:t>1. Общие положения</w:t>
      </w:r>
    </w:p>
    <w:p w14:paraId="51EF5B6B" w14:textId="77777777" w:rsidR="001D3C62" w:rsidRDefault="001D3C62" w:rsidP="001D3C62">
      <w:pPr>
        <w:widowControl/>
        <w:jc w:val="center"/>
        <w:rPr>
          <w:rFonts w:ascii="Times New Roman" w:hAnsi="Times New Roman" w:cs="Times New Roman"/>
          <w:b/>
          <w:bCs/>
          <w:sz w:val="28"/>
          <w:szCs w:val="28"/>
        </w:rPr>
      </w:pPr>
    </w:p>
    <w:p w14:paraId="6692E917" w14:textId="77777777" w:rsidR="001D3C62" w:rsidRDefault="001D3C62" w:rsidP="001D3C62">
      <w:pPr>
        <w:widowControl/>
        <w:ind w:firstLine="540"/>
        <w:jc w:val="both"/>
      </w:pPr>
      <w:r>
        <w:rPr>
          <w:rFonts w:ascii="Times New Roman" w:hAnsi="Times New Roman" w:cs="Times New Roman"/>
          <w:sz w:val="28"/>
          <w:szCs w:val="28"/>
        </w:rPr>
        <w:t xml:space="preserve">1.1. Порядок установления причин нарушения законодательства о градостроительной деятельности (далее - Порядок) в границах муниципального образования Ивановский сельсовет Оренбургского района Оренбургской области (далее – МО Ивановский сельсовет) разработан на основании </w:t>
      </w:r>
      <w:hyperlink r:id="rId9" w:history="1">
        <w:r>
          <w:rPr>
            <w:rStyle w:val="a3"/>
            <w:rFonts w:ascii="Times New Roman" w:hAnsi="Times New Roman" w:cs="Times New Roman"/>
            <w:sz w:val="28"/>
            <w:szCs w:val="28"/>
          </w:rPr>
          <w:t>главы 8</w:t>
        </w:r>
      </w:hyperlink>
      <w:r>
        <w:rPr>
          <w:rFonts w:ascii="Times New Roman" w:hAnsi="Times New Roman" w:cs="Times New Roman"/>
          <w:sz w:val="28"/>
          <w:szCs w:val="28"/>
        </w:rPr>
        <w:t xml:space="preserve"> Градостроительного кодекса Российской Федерации от 29 декабря 2004 года № 190-ФЗ (далее –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определяет процедуру установления причин нарушения законодательства о градостроительной деятельности на территории МО Ивановский сельсовет, порядок образования и деятельности технической комиссией по установлению причин нарушений законодательства о градостроительной деятельности (далее - Комиссия), </w:t>
      </w:r>
      <w:r>
        <w:rPr>
          <w:rFonts w:ascii="Times New Roman" w:hAnsi="Times New Roman" w:cs="Times New Roman"/>
          <w:b/>
          <w:sz w:val="28"/>
          <w:szCs w:val="28"/>
        </w:rPr>
        <w:t xml:space="preserve"> </w:t>
      </w:r>
      <w:r>
        <w:rPr>
          <w:rFonts w:ascii="Times New Roman" w:hAnsi="Times New Roman" w:cs="Times New Roman"/>
          <w:sz w:val="28"/>
          <w:szCs w:val="28"/>
        </w:rPr>
        <w:t xml:space="preserve">и распространяется на случаи, предусмотренные </w:t>
      </w:r>
      <w:hyperlink r:id="rId10" w:history="1">
        <w:r>
          <w:rPr>
            <w:rStyle w:val="a3"/>
            <w:rFonts w:ascii="Times New Roman" w:hAnsi="Times New Roman" w:cs="Times New Roman"/>
            <w:sz w:val="28"/>
            <w:szCs w:val="28"/>
          </w:rPr>
          <w:t>частью 4 статьи 62</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14:paraId="2D0513AA" w14:textId="77777777" w:rsidR="001D3C62" w:rsidRDefault="001D3C62" w:rsidP="001D3C62">
      <w:pPr>
        <w:widowControl/>
        <w:ind w:firstLine="540"/>
        <w:jc w:val="both"/>
      </w:pPr>
      <w:r>
        <w:rPr>
          <w:rFonts w:ascii="Times New Roman" w:hAnsi="Times New Roman" w:cs="Times New Roman"/>
          <w:sz w:val="28"/>
          <w:szCs w:val="28"/>
        </w:rPr>
        <w:t>1.2. Установление причин нарушения законодательства о градостроительной деятельности осуществляется в целях:</w:t>
      </w:r>
    </w:p>
    <w:p w14:paraId="36D02159" w14:textId="77777777" w:rsidR="001D3C62" w:rsidRDefault="001D3C62" w:rsidP="001D3C62">
      <w:pPr>
        <w:widowControl/>
        <w:ind w:firstLine="540"/>
        <w:jc w:val="both"/>
      </w:pPr>
      <w:r>
        <w:rPr>
          <w:rFonts w:ascii="Times New Roman" w:hAnsi="Times New Roman" w:cs="Times New Roman"/>
          <w:sz w:val="28"/>
          <w:szCs w:val="28"/>
        </w:rPr>
        <w:t>1.2.1. Устранения нарушений законодательства о градостроительной деятельности;</w:t>
      </w:r>
    </w:p>
    <w:p w14:paraId="699C1CD6" w14:textId="77777777" w:rsidR="001D3C62" w:rsidRDefault="001D3C62" w:rsidP="001D3C62">
      <w:pPr>
        <w:widowControl/>
        <w:ind w:firstLine="540"/>
        <w:jc w:val="both"/>
      </w:pPr>
      <w:r>
        <w:rPr>
          <w:rFonts w:ascii="Times New Roman" w:hAnsi="Times New Roman" w:cs="Times New Roman"/>
          <w:sz w:val="28"/>
          <w:szCs w:val="28"/>
        </w:rPr>
        <w:t>1.2.2. Определения лиц, которым причинен вред в результате нарушения законодательства о градостроительной деятельности;</w:t>
      </w:r>
    </w:p>
    <w:p w14:paraId="250B1EDA" w14:textId="77777777" w:rsidR="001D3C62" w:rsidRDefault="001D3C62" w:rsidP="001D3C62">
      <w:pPr>
        <w:widowControl/>
        <w:ind w:firstLine="540"/>
        <w:jc w:val="both"/>
      </w:pPr>
      <w:r>
        <w:rPr>
          <w:rFonts w:ascii="Times New Roman" w:hAnsi="Times New Roman" w:cs="Times New Roman"/>
          <w:sz w:val="28"/>
          <w:szCs w:val="28"/>
        </w:rPr>
        <w:t>1.2.3. Определения лиц, допустивших нарушения законодательства о градостроительной деятельности, и обстоятельств, указывающих на их виновность;</w:t>
      </w:r>
    </w:p>
    <w:p w14:paraId="36AB5442" w14:textId="77777777" w:rsidR="001D3C62" w:rsidRDefault="001D3C62" w:rsidP="001D3C62">
      <w:pPr>
        <w:widowControl/>
        <w:ind w:firstLine="540"/>
        <w:jc w:val="both"/>
      </w:pPr>
      <w:r>
        <w:rPr>
          <w:rFonts w:ascii="Times New Roman" w:hAnsi="Times New Roman" w:cs="Times New Roman"/>
          <w:sz w:val="28"/>
          <w:szCs w:val="28"/>
        </w:rPr>
        <w:t>1.2.4. Определения мероприятий по восстановлению благоприятных условий для жизнедеятельности граждан;</w:t>
      </w:r>
    </w:p>
    <w:p w14:paraId="65CC3141" w14:textId="77777777" w:rsidR="001D3C62" w:rsidRDefault="001D3C62" w:rsidP="001D3C62">
      <w:pPr>
        <w:widowControl/>
        <w:ind w:firstLine="540"/>
        <w:jc w:val="both"/>
      </w:pPr>
      <w:r>
        <w:rPr>
          <w:rFonts w:ascii="Times New Roman" w:hAnsi="Times New Roman" w:cs="Times New Roman"/>
          <w:sz w:val="28"/>
          <w:szCs w:val="28"/>
        </w:rPr>
        <w:lastRenderedPageBreak/>
        <w:t>1.2.5. Актуализации схемы территориального планирования МО Ивановский сельсовет.</w:t>
      </w:r>
    </w:p>
    <w:p w14:paraId="658A7D2D" w14:textId="77777777" w:rsidR="001D3C62" w:rsidRDefault="001D3C62" w:rsidP="001D3C62">
      <w:pPr>
        <w:widowControl/>
        <w:ind w:firstLine="540"/>
        <w:jc w:val="both"/>
      </w:pPr>
      <w:r>
        <w:rPr>
          <w:rFonts w:ascii="Times New Roman" w:hAnsi="Times New Roman" w:cs="Times New Roman"/>
          <w:sz w:val="28"/>
          <w:szCs w:val="28"/>
        </w:rPr>
        <w:t xml:space="preserve">1.2.6. Анализа установленных причин нарушения законодательства о градостроительной деятельности с последующей разработкой предложений для принятия мер по предупреждению подобных нарушений и совершенствованию действующих нормативных правовых актов. </w:t>
      </w:r>
    </w:p>
    <w:p w14:paraId="0CF11D23" w14:textId="7146A4A7" w:rsidR="001D3C62" w:rsidRDefault="001D3C62" w:rsidP="001D3C62">
      <w:pPr>
        <w:widowControl/>
        <w:ind w:firstLine="540"/>
        <w:jc w:val="both"/>
      </w:pPr>
      <w:r>
        <w:rPr>
          <w:rFonts w:ascii="Times New Roman" w:hAnsi="Times New Roman" w:cs="Times New Roman"/>
          <w:sz w:val="28"/>
          <w:szCs w:val="28"/>
        </w:rPr>
        <w:t>1.3. Установление причин нарушения законодательства о градостроительной деятельности проводится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индивидуального жилищного строительства и (или) предпринимательства, расположенных в границах</w:t>
      </w:r>
      <w:r w:rsidR="00112EB7">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или в случае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объектами недвижимого имущества,  расположенными </w:t>
      </w:r>
      <w:r w:rsidRPr="00C171CD">
        <w:rPr>
          <w:rFonts w:ascii="Times New Roman" w:hAnsi="Times New Roman" w:cs="Times New Roman"/>
          <w:sz w:val="28"/>
          <w:szCs w:val="28"/>
        </w:rPr>
        <w:t>в границах</w:t>
      </w:r>
      <w:r w:rsidR="00112EB7">
        <w:rPr>
          <w:rFonts w:ascii="Times New Roman" w:hAnsi="Times New Roman" w:cs="Times New Roman"/>
          <w:sz w:val="28"/>
          <w:szCs w:val="28"/>
        </w:rPr>
        <w:t xml:space="preserve"> муниципального образования.</w:t>
      </w:r>
      <w:r w:rsidRPr="00C171CD">
        <w:rPr>
          <w:rFonts w:ascii="Times New Roman" w:hAnsi="Times New Roman" w:cs="Times New Roman"/>
          <w:sz w:val="28"/>
          <w:szCs w:val="28"/>
        </w:rPr>
        <w:t xml:space="preserve"> </w:t>
      </w:r>
    </w:p>
    <w:p w14:paraId="18F78FE0" w14:textId="77777777" w:rsidR="001D3C62" w:rsidRDefault="001D3C62" w:rsidP="001D3C62">
      <w:pPr>
        <w:widowControl/>
        <w:ind w:firstLine="540"/>
        <w:jc w:val="both"/>
      </w:pPr>
      <w:r>
        <w:rPr>
          <w:rFonts w:ascii="Times New Roman" w:hAnsi="Times New Roman" w:cs="Times New Roman"/>
          <w:sz w:val="28"/>
          <w:szCs w:val="28"/>
        </w:rPr>
        <w:t xml:space="preserve">1.4.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w:t>
      </w:r>
      <w:proofErr w:type="gramStart"/>
      <w:r>
        <w:rPr>
          <w:rFonts w:ascii="Times New Roman" w:hAnsi="Times New Roman" w:cs="Times New Roman"/>
          <w:sz w:val="28"/>
          <w:szCs w:val="28"/>
        </w:rPr>
        <w:t>Российской Федерации</w:t>
      </w:r>
      <w:proofErr w:type="gramEnd"/>
      <w:r>
        <w:rPr>
          <w:rFonts w:ascii="Times New Roman" w:hAnsi="Times New Roman" w:cs="Times New Roman"/>
          <w:sz w:val="28"/>
          <w:szCs w:val="28"/>
        </w:rPr>
        <w:t xml:space="preserve"> регулирующими отношения в сфере обеспечения безопасности эксплуатации указанных объектов, а также нормативными правовыми актами Оренбургской области и Оренбургского района.</w:t>
      </w:r>
    </w:p>
    <w:p w14:paraId="6C5734C7" w14:textId="77777777" w:rsidR="001D3C62" w:rsidRDefault="001D3C62" w:rsidP="001D3C62">
      <w:pPr>
        <w:widowControl/>
        <w:ind w:firstLine="540"/>
        <w:jc w:val="both"/>
      </w:pPr>
      <w:r>
        <w:rPr>
          <w:rFonts w:ascii="Times New Roman" w:hAnsi="Times New Roman" w:cs="Times New Roman"/>
          <w:sz w:val="28"/>
          <w:szCs w:val="28"/>
        </w:rPr>
        <w:t xml:space="preserve">1.5. На основании заключения Комиссии о выявленных нарушениях законодательства о градостроительной деятельности  (далее – Заключение) и с учетом ее рекомендаций лицо, осуществляющее строительство, реконструкцию объекта недвижимого имущества, на котором допущено нарушение законодательства о градостроительной деятельности, в месячный срок разрабатывает и проводит конкретные мероприятия по устранению допущенных нарушений и предотвращению подобных нарушений в дальнейшем, и направляет в администрацию муниципального образования Ивановский сельсовет Оренбургского района Оренбургской области (далее – Администрация) отчет о принятых мерах. </w:t>
      </w:r>
    </w:p>
    <w:p w14:paraId="68909D2B" w14:textId="77777777" w:rsidR="001D3C62" w:rsidRDefault="001D3C62" w:rsidP="001D3C62">
      <w:pPr>
        <w:widowControl/>
        <w:ind w:firstLine="540"/>
        <w:jc w:val="both"/>
      </w:pPr>
      <w:r>
        <w:rPr>
          <w:rFonts w:ascii="Times New Roman" w:hAnsi="Times New Roman" w:cs="Times New Roman"/>
          <w:sz w:val="28"/>
          <w:szCs w:val="28"/>
        </w:rPr>
        <w:t>Лицо, осуществляющее строительство объекта недвижимого имущества, не вправе приступать к работам по дальнейшему строительству или реконструкции до полного устранения допущенных нарушений.</w:t>
      </w:r>
    </w:p>
    <w:p w14:paraId="0EEA6399" w14:textId="5859B644" w:rsidR="001D3C62" w:rsidRDefault="001D3C62" w:rsidP="001D3C62">
      <w:pPr>
        <w:widowControl/>
        <w:ind w:firstLine="540"/>
        <w:jc w:val="both"/>
      </w:pPr>
      <w:r>
        <w:rPr>
          <w:rFonts w:ascii="Times New Roman" w:hAnsi="Times New Roman" w:cs="Times New Roman"/>
          <w:sz w:val="28"/>
          <w:szCs w:val="28"/>
        </w:rPr>
        <w:t>1.6. Учет и хранение протоколов заседаний Комиссии</w:t>
      </w:r>
      <w:r>
        <w:rPr>
          <w:rFonts w:ascii="Times New Roman" w:hAnsi="Times New Roman" w:cs="Times New Roman"/>
          <w:b/>
          <w:color w:val="FF0000"/>
          <w:sz w:val="28"/>
          <w:szCs w:val="28"/>
        </w:rPr>
        <w:t xml:space="preserve"> </w:t>
      </w:r>
      <w:r>
        <w:rPr>
          <w:rFonts w:ascii="Times New Roman" w:hAnsi="Times New Roman" w:cs="Times New Roman"/>
          <w:sz w:val="28"/>
          <w:szCs w:val="28"/>
        </w:rPr>
        <w:t>и Заключений Комиссии осуществляется в</w:t>
      </w:r>
      <w:r w:rsidR="00112EB7">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xml:space="preserve"> </w:t>
      </w:r>
    </w:p>
    <w:p w14:paraId="50FBAA6A" w14:textId="77777777" w:rsidR="001D3C62" w:rsidRDefault="001D3C62" w:rsidP="001D3C62">
      <w:pPr>
        <w:widowControl/>
        <w:ind w:firstLine="540"/>
        <w:jc w:val="both"/>
      </w:pPr>
      <w:r>
        <w:rPr>
          <w:rFonts w:ascii="Times New Roman" w:hAnsi="Times New Roman" w:cs="Times New Roman"/>
          <w:color w:val="00B050"/>
          <w:sz w:val="28"/>
          <w:szCs w:val="28"/>
        </w:rPr>
        <w:t xml:space="preserve"> </w:t>
      </w:r>
    </w:p>
    <w:p w14:paraId="61C5896F" w14:textId="77777777" w:rsidR="001D3C62" w:rsidRDefault="001D3C62" w:rsidP="001D3C62">
      <w:pPr>
        <w:widowControl/>
        <w:ind w:firstLine="540"/>
        <w:jc w:val="both"/>
        <w:rPr>
          <w:rFonts w:ascii="Times New Roman" w:hAnsi="Times New Roman" w:cs="Times New Roman"/>
          <w:color w:val="00B050"/>
          <w:sz w:val="28"/>
          <w:szCs w:val="28"/>
        </w:rPr>
      </w:pPr>
    </w:p>
    <w:p w14:paraId="72365ADC" w14:textId="77777777" w:rsidR="001D3C62" w:rsidRDefault="001D3C62" w:rsidP="001D3C62">
      <w:pPr>
        <w:widowControl/>
        <w:rPr>
          <w:rFonts w:ascii="Times New Roman" w:hAnsi="Times New Roman" w:cs="Times New Roman"/>
          <w:sz w:val="28"/>
          <w:szCs w:val="28"/>
        </w:rPr>
      </w:pPr>
    </w:p>
    <w:p w14:paraId="2A48AD93" w14:textId="77777777" w:rsidR="001D3C62" w:rsidRDefault="001D3C62" w:rsidP="001D3C62">
      <w:pPr>
        <w:widowControl/>
        <w:ind w:firstLine="540"/>
        <w:jc w:val="center"/>
      </w:pPr>
      <w:r>
        <w:rPr>
          <w:rFonts w:ascii="Times New Roman" w:hAnsi="Times New Roman" w:cs="Times New Roman"/>
          <w:b/>
          <w:bCs/>
          <w:sz w:val="28"/>
          <w:szCs w:val="28"/>
        </w:rPr>
        <w:t>2. Установление причин нарушения законодательства о градостроительной деятельности</w:t>
      </w:r>
    </w:p>
    <w:p w14:paraId="4137996C" w14:textId="77777777" w:rsidR="001D3C62" w:rsidRDefault="001D3C62" w:rsidP="001D3C62">
      <w:pPr>
        <w:widowControl/>
        <w:rPr>
          <w:rFonts w:ascii="Times New Roman" w:hAnsi="Times New Roman" w:cs="Times New Roman"/>
          <w:b/>
          <w:bCs/>
          <w:sz w:val="28"/>
          <w:szCs w:val="28"/>
        </w:rPr>
      </w:pPr>
    </w:p>
    <w:p w14:paraId="0D05A6D8" w14:textId="6840531D" w:rsidR="001D3C62" w:rsidRDefault="001D3C62" w:rsidP="001D3C62">
      <w:pPr>
        <w:widowControl/>
        <w:ind w:firstLine="540"/>
        <w:jc w:val="both"/>
      </w:pPr>
      <w:r>
        <w:rPr>
          <w:rFonts w:ascii="Times New Roman" w:hAnsi="Times New Roman" w:cs="Times New Roman"/>
          <w:sz w:val="28"/>
          <w:szCs w:val="28"/>
        </w:rPr>
        <w:t>2.1. Причины нарушения законодательства о градостроительной деятельности и лица, допустившие нарушение законодательства о градостроительной деятельности на территории МО</w:t>
      </w:r>
      <w:r w:rsidR="00112EB7">
        <w:rPr>
          <w:rFonts w:ascii="Times New Roman" w:hAnsi="Times New Roman" w:cs="Times New Roman"/>
          <w:sz w:val="28"/>
          <w:szCs w:val="28"/>
        </w:rPr>
        <w:t xml:space="preserve"> Ивановский сельсовет</w:t>
      </w:r>
      <w:r>
        <w:rPr>
          <w:rFonts w:ascii="Times New Roman" w:hAnsi="Times New Roman" w:cs="Times New Roman"/>
          <w:sz w:val="28"/>
          <w:szCs w:val="28"/>
        </w:rPr>
        <w:t xml:space="preserve"> </w:t>
      </w:r>
      <w:r>
        <w:rPr>
          <w:rFonts w:ascii="Times New Roman" w:hAnsi="Times New Roman" w:cs="Times New Roman"/>
          <w:sz w:val="28"/>
          <w:szCs w:val="28"/>
        </w:rPr>
        <w:lastRenderedPageBreak/>
        <w:t>Оренбургск</w:t>
      </w:r>
      <w:r w:rsidR="00112EB7">
        <w:rPr>
          <w:rFonts w:ascii="Times New Roman" w:hAnsi="Times New Roman" w:cs="Times New Roman"/>
          <w:sz w:val="28"/>
          <w:szCs w:val="28"/>
        </w:rPr>
        <w:t>ого</w:t>
      </w:r>
      <w:r>
        <w:rPr>
          <w:rFonts w:ascii="Times New Roman" w:hAnsi="Times New Roman" w:cs="Times New Roman"/>
          <w:sz w:val="28"/>
          <w:szCs w:val="28"/>
        </w:rPr>
        <w:t xml:space="preserve"> район</w:t>
      </w:r>
      <w:r w:rsidR="00112EB7">
        <w:rPr>
          <w:rFonts w:ascii="Times New Roman" w:hAnsi="Times New Roman" w:cs="Times New Roman"/>
          <w:sz w:val="28"/>
          <w:szCs w:val="28"/>
        </w:rPr>
        <w:t>а Оренбургской области</w:t>
      </w:r>
      <w:r>
        <w:rPr>
          <w:rFonts w:ascii="Times New Roman" w:hAnsi="Times New Roman" w:cs="Times New Roman"/>
          <w:sz w:val="28"/>
          <w:szCs w:val="28"/>
        </w:rPr>
        <w:t>, устанавливаются Комиссией, состав которой утверждается распоряжением Администрацией.</w:t>
      </w:r>
    </w:p>
    <w:p w14:paraId="2CDE6172" w14:textId="77777777" w:rsidR="001D3C62" w:rsidRDefault="001D3C62" w:rsidP="001D3C62">
      <w:pPr>
        <w:widowControl/>
        <w:ind w:firstLine="540"/>
        <w:jc w:val="both"/>
      </w:pPr>
      <w:bookmarkStart w:id="6" w:name="Par40"/>
      <w:bookmarkEnd w:id="6"/>
      <w:r>
        <w:rPr>
          <w:rFonts w:ascii="Times New Roman" w:hAnsi="Times New Roman" w:cs="Times New Roman"/>
          <w:sz w:val="28"/>
          <w:szCs w:val="28"/>
        </w:rPr>
        <w:t>2.2. Поводом для рассмотрения вопроса об образовании Комиссии являются полученные Администрацией:</w:t>
      </w:r>
    </w:p>
    <w:p w14:paraId="6A4D15FF" w14:textId="77777777" w:rsidR="001D3C62" w:rsidRDefault="001D3C62" w:rsidP="001D3C62">
      <w:pPr>
        <w:widowControl/>
        <w:ind w:firstLine="540"/>
        <w:jc w:val="both"/>
      </w:pPr>
      <w:r>
        <w:rPr>
          <w:rFonts w:ascii="Times New Roman" w:hAnsi="Times New Roman" w:cs="Times New Roman"/>
          <w:sz w:val="28"/>
          <w:szCs w:val="28"/>
        </w:rPr>
        <w:t>2.2.1. Заявление от физического и (или) юридического лица либо их представителей:</w:t>
      </w:r>
    </w:p>
    <w:p w14:paraId="2A51D1B2" w14:textId="77777777" w:rsidR="001D3C62" w:rsidRDefault="001D3C62" w:rsidP="001D3C62">
      <w:pPr>
        <w:widowControl/>
        <w:jc w:val="both"/>
      </w:pPr>
      <w:r>
        <w:rPr>
          <w:rFonts w:ascii="Times New Roman" w:hAnsi="Times New Roman" w:cs="Times New Roman"/>
          <w:sz w:val="28"/>
          <w:szCs w:val="28"/>
        </w:rPr>
        <w:t xml:space="preserve">- о нарушении законодательства о градостроительной деятельности в отношении </w:t>
      </w:r>
      <w:proofErr w:type="gramStart"/>
      <w:r>
        <w:rPr>
          <w:rFonts w:ascii="Times New Roman" w:hAnsi="Times New Roman" w:cs="Times New Roman"/>
          <w:sz w:val="28"/>
          <w:szCs w:val="28"/>
        </w:rPr>
        <w:t>объектов  индивидуальной</w:t>
      </w:r>
      <w:proofErr w:type="gramEnd"/>
      <w:r>
        <w:rPr>
          <w:rFonts w:ascii="Times New Roman" w:hAnsi="Times New Roman" w:cs="Times New Roman"/>
          <w:sz w:val="28"/>
          <w:szCs w:val="28"/>
        </w:rPr>
        <w:t xml:space="preserve"> жилой застройки и (или) предпринимательства, в результате которого:</w:t>
      </w:r>
    </w:p>
    <w:p w14:paraId="1FE66F62" w14:textId="77777777" w:rsidR="001D3C62" w:rsidRDefault="001D3C62" w:rsidP="001D3C62">
      <w:pPr>
        <w:widowControl/>
        <w:ind w:firstLine="540"/>
        <w:jc w:val="both"/>
      </w:pPr>
      <w:r>
        <w:rPr>
          <w:rFonts w:ascii="Times New Roman" w:hAnsi="Times New Roman" w:cs="Times New Roman"/>
          <w:sz w:val="28"/>
          <w:szCs w:val="28"/>
        </w:rPr>
        <w:t>1) причинен вред жизни или здоровью физических лиц;</w:t>
      </w:r>
    </w:p>
    <w:p w14:paraId="664BD4A5" w14:textId="77777777" w:rsidR="001D3C62" w:rsidRDefault="001D3C62" w:rsidP="001D3C62">
      <w:pPr>
        <w:widowControl/>
        <w:ind w:firstLine="540"/>
        <w:jc w:val="both"/>
      </w:pPr>
      <w:r>
        <w:rPr>
          <w:rFonts w:ascii="Times New Roman" w:hAnsi="Times New Roman" w:cs="Times New Roman"/>
          <w:sz w:val="28"/>
          <w:szCs w:val="28"/>
        </w:rPr>
        <w:t xml:space="preserve">2) причинен вред имуществу физических или юридических лиц, </w:t>
      </w:r>
    </w:p>
    <w:p w14:paraId="0629BA2D" w14:textId="48788EE7" w:rsidR="001D3C62" w:rsidRDefault="001D3C62" w:rsidP="001D3C62">
      <w:pPr>
        <w:widowControl/>
        <w:jc w:val="both"/>
      </w:pPr>
      <w:r>
        <w:rPr>
          <w:rFonts w:ascii="Times New Roman" w:hAnsi="Times New Roman" w:cs="Times New Roman"/>
          <w:sz w:val="28"/>
          <w:szCs w:val="28"/>
        </w:rPr>
        <w:t>направленное в Администрацию, содержащее информацию о месте в границах</w:t>
      </w:r>
      <w:r w:rsidR="007B374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времени, обстоятельствах, при которых произошло нанесение вреда (ущерба), и о создании Комиссии по расследованию данного случая;</w:t>
      </w:r>
    </w:p>
    <w:p w14:paraId="09D809F9" w14:textId="77777777" w:rsidR="001D3C62" w:rsidRDefault="001D3C62" w:rsidP="001D3C62">
      <w:pPr>
        <w:widowControl/>
        <w:ind w:firstLine="540"/>
        <w:jc w:val="both"/>
      </w:pPr>
      <w:r>
        <w:rPr>
          <w:rFonts w:ascii="Times New Roman" w:hAnsi="Times New Roman" w:cs="Times New Roman"/>
          <w:sz w:val="28"/>
          <w:szCs w:val="28"/>
        </w:rPr>
        <w:t>2.2.2. Заявление от физического и (или) юридического лица либо их представителей:</w:t>
      </w:r>
    </w:p>
    <w:p w14:paraId="40033CB8" w14:textId="17AE6503" w:rsidR="001D3C62" w:rsidRDefault="001D3C62" w:rsidP="001D3C62">
      <w:pPr>
        <w:widowControl/>
        <w:ind w:firstLine="540"/>
        <w:jc w:val="both"/>
      </w:pPr>
      <w:r>
        <w:rPr>
          <w:rFonts w:ascii="Times New Roman" w:hAnsi="Times New Roman" w:cs="Times New Roman"/>
          <w:sz w:val="28"/>
          <w:szCs w:val="28"/>
        </w:rPr>
        <w:t xml:space="preserve">- о нарушении законодательства о градостроительной деятельности, в результате которого вред жизни или здоровью физических лиц либо значительный вред имуществу физических или юридических лиц не причинен, направленное в Администрацию, содержащее </w:t>
      </w:r>
      <w:r w:rsidRPr="007B374C">
        <w:rPr>
          <w:rFonts w:ascii="Times New Roman" w:hAnsi="Times New Roman" w:cs="Times New Roman"/>
          <w:sz w:val="28"/>
          <w:szCs w:val="28"/>
        </w:rPr>
        <w:t>информацию о месте,</w:t>
      </w:r>
      <w:r>
        <w:rPr>
          <w:rFonts w:ascii="Times New Roman" w:hAnsi="Times New Roman" w:cs="Times New Roman"/>
          <w:sz w:val="28"/>
          <w:szCs w:val="28"/>
        </w:rPr>
        <w:t xml:space="preserve"> времени, обстоятельствах, при которых произошло нарушение законодательства о градостроительной деятельности и (или) нанесение незначительного вреда (ущерба) имуществу физических или юридических лиц, и о создании Комиссии по расследованию данного случая;</w:t>
      </w:r>
    </w:p>
    <w:p w14:paraId="573D3F93" w14:textId="018C911E" w:rsidR="001D3C62" w:rsidRDefault="001D3C62" w:rsidP="001D3C62">
      <w:pPr>
        <w:widowControl/>
        <w:ind w:firstLine="540"/>
        <w:jc w:val="both"/>
      </w:pPr>
      <w:r>
        <w:rPr>
          <w:rFonts w:ascii="Times New Roman" w:hAnsi="Times New Roman" w:cs="Times New Roman"/>
          <w:sz w:val="28"/>
          <w:szCs w:val="28"/>
        </w:rPr>
        <w:t xml:space="preserve">2.2.3. Заявление от физического и (или) юридического лица либо их представителей об извещении лица, осуществляющего строительство, о возникновении аварийной ситуации при строительстве, реконструкции объекта недвижимости индивидуальной жилой застройки </w:t>
      </w:r>
      <w:proofErr w:type="gramStart"/>
      <w:r>
        <w:rPr>
          <w:rFonts w:ascii="Times New Roman" w:hAnsi="Times New Roman" w:cs="Times New Roman"/>
          <w:sz w:val="28"/>
          <w:szCs w:val="28"/>
        </w:rPr>
        <w:t>и  (</w:t>
      </w:r>
      <w:proofErr w:type="gramEnd"/>
      <w:r>
        <w:rPr>
          <w:rFonts w:ascii="Times New Roman" w:hAnsi="Times New Roman" w:cs="Times New Roman"/>
          <w:sz w:val="28"/>
          <w:szCs w:val="28"/>
        </w:rPr>
        <w:t xml:space="preserve">или) предпринимательства, </w:t>
      </w:r>
      <w:r w:rsidRPr="007B374C">
        <w:rPr>
          <w:rFonts w:ascii="Times New Roman" w:hAnsi="Times New Roman" w:cs="Times New Roman"/>
          <w:sz w:val="28"/>
          <w:szCs w:val="28"/>
        </w:rPr>
        <w:t xml:space="preserve">расположенного в границах </w:t>
      </w:r>
      <w:r w:rsidR="007B374C">
        <w:rPr>
          <w:rFonts w:ascii="Times New Roman" w:hAnsi="Times New Roman" w:cs="Times New Roman"/>
          <w:sz w:val="28"/>
          <w:szCs w:val="28"/>
        </w:rPr>
        <w:t>муниципального образования</w:t>
      </w:r>
      <w:r w:rsidRPr="007B374C">
        <w:rPr>
          <w:rFonts w:ascii="Times New Roman" w:hAnsi="Times New Roman" w:cs="Times New Roman"/>
          <w:sz w:val="28"/>
          <w:szCs w:val="28"/>
        </w:rPr>
        <w:t>;</w:t>
      </w:r>
    </w:p>
    <w:p w14:paraId="63BCD759" w14:textId="43DCE22E" w:rsidR="001D3C62" w:rsidRDefault="001D3C62" w:rsidP="001D3C62">
      <w:pPr>
        <w:widowControl/>
        <w:ind w:firstLine="540"/>
        <w:jc w:val="both"/>
      </w:pPr>
      <w:r>
        <w:rPr>
          <w:rFonts w:ascii="Times New Roman" w:hAnsi="Times New Roman" w:cs="Times New Roman"/>
          <w:sz w:val="28"/>
          <w:szCs w:val="28"/>
        </w:rPr>
        <w:t xml:space="preserve"> 2.2.4. Обращения направляемые органами государственной власти или органами местного самоуправления в целях организации взаимодействия по вопросам и документам, содержащим сведения о нарушении законодательства о градостроительной деятельности, в отношении объектов индивидуальной жилой застройки и (или) предпринимательства, в границах </w:t>
      </w:r>
      <w:r w:rsidR="007B374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 нарушении законодательства о градостроительной деятельности и (или) повлекшие за собой причинение незначительного вреда имуществу физических и (или) юридических лиц, </w:t>
      </w:r>
      <w:r w:rsidRPr="007B374C">
        <w:rPr>
          <w:rFonts w:ascii="Times New Roman" w:hAnsi="Times New Roman" w:cs="Times New Roman"/>
          <w:sz w:val="28"/>
          <w:szCs w:val="28"/>
        </w:rPr>
        <w:t xml:space="preserve">в границах </w:t>
      </w:r>
      <w:r w:rsidR="007B374C">
        <w:rPr>
          <w:rFonts w:ascii="Times New Roman" w:hAnsi="Times New Roman" w:cs="Times New Roman"/>
          <w:sz w:val="28"/>
          <w:szCs w:val="28"/>
        </w:rPr>
        <w:t>муниципального образования</w:t>
      </w:r>
      <w:r w:rsidRPr="007B374C">
        <w:rPr>
          <w:rFonts w:ascii="Times New Roman" w:hAnsi="Times New Roman" w:cs="Times New Roman"/>
          <w:sz w:val="28"/>
          <w:szCs w:val="28"/>
        </w:rPr>
        <w:t>.</w:t>
      </w:r>
    </w:p>
    <w:p w14:paraId="5E9E4F37" w14:textId="3F9E8D35" w:rsidR="001D3C62" w:rsidRDefault="001D3C62" w:rsidP="001D3C62">
      <w:pPr>
        <w:widowControl/>
        <w:ind w:firstLine="540"/>
        <w:jc w:val="both"/>
      </w:pPr>
      <w:r>
        <w:rPr>
          <w:rFonts w:ascii="Times New Roman" w:hAnsi="Times New Roman" w:cs="Times New Roman"/>
          <w:sz w:val="28"/>
          <w:szCs w:val="28"/>
        </w:rPr>
        <w:t xml:space="preserve">2.3. </w:t>
      </w:r>
      <w:r w:rsidR="007B374C">
        <w:rPr>
          <w:rFonts w:ascii="Times New Roman" w:hAnsi="Times New Roman" w:cs="Times New Roman"/>
          <w:sz w:val="28"/>
          <w:szCs w:val="28"/>
        </w:rPr>
        <w:t>Администрация</w:t>
      </w:r>
      <w:r>
        <w:rPr>
          <w:rFonts w:ascii="Times New Roman" w:hAnsi="Times New Roman" w:cs="Times New Roman"/>
          <w:sz w:val="28"/>
          <w:szCs w:val="28"/>
        </w:rPr>
        <w:t xml:space="preserve"> проводит проверку поступившей информации, указанной в п. 2.2 Порядка, а также рассматривает приложенные документы и готовит проект распоряжения Администрации о создании Комиссии либо письмо об отсутствии оснований для ее формирования. </w:t>
      </w:r>
    </w:p>
    <w:p w14:paraId="7A51E1AB" w14:textId="77777777" w:rsidR="001D3C62" w:rsidRDefault="001D3C62" w:rsidP="001D3C62">
      <w:pPr>
        <w:widowControl/>
        <w:ind w:firstLine="540"/>
        <w:jc w:val="both"/>
      </w:pPr>
      <w:r>
        <w:rPr>
          <w:rFonts w:ascii="Times New Roman" w:hAnsi="Times New Roman" w:cs="Times New Roman"/>
          <w:sz w:val="28"/>
          <w:szCs w:val="28"/>
        </w:rPr>
        <w:t xml:space="preserve">2.4.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Комиссии создаются в течение 10 дней со дня причинения такого вреда. </w:t>
      </w:r>
    </w:p>
    <w:p w14:paraId="324B6485" w14:textId="77777777" w:rsidR="001D3C62" w:rsidRDefault="001D3C62" w:rsidP="001D3C62">
      <w:pPr>
        <w:widowControl/>
        <w:ind w:firstLine="540"/>
        <w:jc w:val="both"/>
      </w:pPr>
      <w:r>
        <w:rPr>
          <w:rFonts w:ascii="Times New Roman" w:hAnsi="Times New Roman" w:cs="Times New Roman"/>
          <w:sz w:val="28"/>
          <w:szCs w:val="28"/>
        </w:rPr>
        <w:lastRenderedPageBreak/>
        <w:t>2.5. Заключение Комиссии в срок не более 7  дней со дня его утверждения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объекта недвижимого имущества, для устранения причин нарушения законодательства о градостроительной деятельности, и извещает его о том, что он не вправе приступать к работам по его дальнейшему строительству, реконструкции до полного устранения выявленных нарушений.</w:t>
      </w:r>
    </w:p>
    <w:p w14:paraId="115BFE7D" w14:textId="77777777" w:rsidR="001D3C62" w:rsidRDefault="001D3C62" w:rsidP="001D3C62">
      <w:pPr>
        <w:widowControl/>
        <w:shd w:val="clear" w:color="auto" w:fill="FFFFFF"/>
        <w:ind w:firstLine="540"/>
        <w:jc w:val="both"/>
      </w:pPr>
      <w:r>
        <w:rPr>
          <w:rFonts w:ascii="Times New Roman" w:hAnsi="Times New Roman" w:cs="Times New Roman"/>
          <w:sz w:val="28"/>
          <w:szCs w:val="28"/>
        </w:rPr>
        <w:t>2.6. Администрация обеспечивает опубликование Заключения в газете «Сельские вести» и размещение на официальном сайте муниципального образования Ивановский сельсовет Оренбургского района.</w:t>
      </w:r>
    </w:p>
    <w:p w14:paraId="113EAF6B" w14:textId="77777777" w:rsidR="001D3C62" w:rsidRDefault="001D3C62" w:rsidP="001D3C62">
      <w:pPr>
        <w:widowControl/>
        <w:jc w:val="center"/>
        <w:rPr>
          <w:rFonts w:ascii="Times New Roman" w:hAnsi="Times New Roman" w:cs="Times New Roman"/>
          <w:b/>
          <w:bCs/>
          <w:sz w:val="28"/>
          <w:szCs w:val="28"/>
        </w:rPr>
      </w:pPr>
    </w:p>
    <w:p w14:paraId="2CDC6394" w14:textId="77777777" w:rsidR="001D3C62" w:rsidRDefault="001D3C62" w:rsidP="001D3C62">
      <w:pPr>
        <w:widowControl/>
        <w:jc w:val="center"/>
        <w:rPr>
          <w:rFonts w:ascii="Times New Roman" w:hAnsi="Times New Roman" w:cs="Times New Roman"/>
          <w:b/>
          <w:bCs/>
          <w:sz w:val="28"/>
          <w:szCs w:val="28"/>
        </w:rPr>
      </w:pPr>
    </w:p>
    <w:p w14:paraId="1DE4F817" w14:textId="77777777" w:rsidR="001D3C62" w:rsidRDefault="001D3C62" w:rsidP="001D3C62">
      <w:pPr>
        <w:widowControl/>
        <w:jc w:val="center"/>
      </w:pPr>
      <w:r>
        <w:rPr>
          <w:rFonts w:ascii="Times New Roman" w:hAnsi="Times New Roman" w:cs="Times New Roman"/>
          <w:b/>
          <w:bCs/>
          <w:sz w:val="28"/>
          <w:szCs w:val="28"/>
        </w:rPr>
        <w:t>3. Техническая комиссия по установлению причин нарушения законодательства о градостроительной деятельности на территории МО Ивановский сельсовет Оренбургского района Оренбургской области</w:t>
      </w:r>
    </w:p>
    <w:p w14:paraId="740E3D3B" w14:textId="77777777" w:rsidR="001D3C62" w:rsidRDefault="001D3C62" w:rsidP="001D3C62">
      <w:pPr>
        <w:widowControl/>
        <w:ind w:firstLine="540"/>
        <w:jc w:val="both"/>
        <w:rPr>
          <w:rFonts w:ascii="Times New Roman" w:hAnsi="Times New Roman" w:cs="Times New Roman"/>
          <w:color w:val="0070C0"/>
          <w:sz w:val="28"/>
          <w:szCs w:val="28"/>
        </w:rPr>
      </w:pPr>
    </w:p>
    <w:p w14:paraId="614FE715" w14:textId="77777777" w:rsidR="001D3C62" w:rsidRDefault="001D3C62" w:rsidP="001D3C62">
      <w:pPr>
        <w:widowControl/>
        <w:ind w:firstLine="540"/>
        <w:jc w:val="both"/>
      </w:pPr>
      <w:r>
        <w:rPr>
          <w:rFonts w:ascii="Times New Roman" w:hAnsi="Times New Roman" w:cs="Times New Roman"/>
          <w:sz w:val="28"/>
          <w:szCs w:val="28"/>
        </w:rPr>
        <w:t xml:space="preserve">3.1. Комиссия не является постоянно действующим органом и создается по каждому конкретному случаю. Состав, цели и срок работы Комиссии утверждаются распоряжением Администрации. Срок работы Комиссии не должен превышать срока установления причин нарушений законодательства о градостроительной деятельности - два месяца. </w:t>
      </w:r>
    </w:p>
    <w:p w14:paraId="51610B23" w14:textId="464326A3" w:rsidR="001D3C62" w:rsidRDefault="001D3C62" w:rsidP="001D3C62">
      <w:pPr>
        <w:widowControl/>
        <w:ind w:firstLine="540"/>
        <w:jc w:val="both"/>
      </w:pPr>
      <w:r>
        <w:rPr>
          <w:rFonts w:ascii="Times New Roman" w:hAnsi="Times New Roman" w:cs="Times New Roman"/>
          <w:sz w:val="28"/>
          <w:szCs w:val="28"/>
        </w:rPr>
        <w:t xml:space="preserve">Состав Комиссии, не менее пяти человек, формируется из числа работников Администрации. Комиссию возглавляет председатель Комиссии – </w:t>
      </w:r>
      <w:r w:rsidRPr="007B374C">
        <w:rPr>
          <w:rFonts w:ascii="Times New Roman" w:hAnsi="Times New Roman" w:cs="Times New Roman"/>
          <w:sz w:val="28"/>
          <w:szCs w:val="28"/>
        </w:rPr>
        <w:t>Заместитель главы администрации. В состав Комиссии входит также заместитель председателя и секретарь Комиссии.</w:t>
      </w:r>
    </w:p>
    <w:p w14:paraId="12F516E2" w14:textId="77777777" w:rsidR="001D3C62" w:rsidRDefault="001D3C62" w:rsidP="001D3C62">
      <w:pPr>
        <w:widowControl/>
        <w:ind w:firstLine="540"/>
        <w:jc w:val="both"/>
      </w:pPr>
      <w:r>
        <w:rPr>
          <w:rFonts w:ascii="Times New Roman" w:hAnsi="Times New Roman" w:cs="Times New Roman"/>
          <w:sz w:val="28"/>
          <w:szCs w:val="28"/>
        </w:rPr>
        <w:t>3.2. К работе в составе Комиссии, по согласованию с заявителем, могут привлекаться специалисты научно-исследовательских и проектных институтов, независимые эксперты, кадастровые инженеры, представители профильных организаций и учреждений, представители государственных надзорных органов. Комиссия организовывает проведение экспертиз, исследований, лабораторных и иных испытаний, а также оценки размера причиненного вреда.</w:t>
      </w:r>
    </w:p>
    <w:p w14:paraId="5F7B956C" w14:textId="77777777" w:rsidR="001D3C62" w:rsidRDefault="001D3C62" w:rsidP="001D3C62">
      <w:pPr>
        <w:widowControl/>
        <w:ind w:firstLine="540"/>
        <w:jc w:val="both"/>
      </w:pPr>
      <w:r>
        <w:rPr>
          <w:rFonts w:ascii="Times New Roman" w:hAnsi="Times New Roman" w:cs="Times New Roman"/>
          <w:sz w:val="28"/>
          <w:szCs w:val="28"/>
        </w:rPr>
        <w:t>3.3.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физических и юридических лиц.</w:t>
      </w:r>
    </w:p>
    <w:p w14:paraId="2320285A" w14:textId="77777777" w:rsidR="001D3C62" w:rsidRDefault="001D3C62" w:rsidP="001D3C62">
      <w:pPr>
        <w:widowControl/>
        <w:ind w:firstLine="540"/>
        <w:jc w:val="both"/>
      </w:pPr>
      <w:r>
        <w:rPr>
          <w:rFonts w:ascii="Times New Roman" w:hAnsi="Times New Roman" w:cs="Times New Roman"/>
          <w:sz w:val="28"/>
          <w:szCs w:val="28"/>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14:paraId="23B8CF8D" w14:textId="77777777" w:rsidR="001D3C62" w:rsidRDefault="001D3C62" w:rsidP="001D3C62">
      <w:pPr>
        <w:widowControl/>
        <w:ind w:firstLine="540"/>
        <w:jc w:val="both"/>
      </w:pPr>
      <w:r>
        <w:rPr>
          <w:rFonts w:ascii="Times New Roman" w:hAnsi="Times New Roman" w:cs="Times New Roman"/>
          <w:sz w:val="28"/>
          <w:szCs w:val="28"/>
        </w:rPr>
        <w:t xml:space="preserve">Решения Комиссии принимаются большинством голосов присутствующих на заседании членов Комиссии. При равенстве голосов </w:t>
      </w:r>
      <w:r>
        <w:rPr>
          <w:rFonts w:ascii="Times New Roman" w:hAnsi="Times New Roman" w:cs="Times New Roman"/>
          <w:sz w:val="28"/>
          <w:szCs w:val="28"/>
        </w:rPr>
        <w:lastRenderedPageBreak/>
        <w:t>членов Комиссии голос председательствующего на заседании является решающим.</w:t>
      </w:r>
    </w:p>
    <w:p w14:paraId="03FF194F" w14:textId="3BC44F39" w:rsidR="001D3C62" w:rsidRDefault="001D3C62" w:rsidP="001D3C62">
      <w:pPr>
        <w:widowControl/>
        <w:ind w:firstLine="540"/>
        <w:jc w:val="both"/>
      </w:pPr>
      <w:bookmarkStart w:id="7" w:name="Par87"/>
      <w:bookmarkEnd w:id="7"/>
      <w:r>
        <w:rPr>
          <w:rFonts w:ascii="Times New Roman" w:hAnsi="Times New Roman" w:cs="Times New Roman"/>
          <w:sz w:val="28"/>
          <w:szCs w:val="28"/>
        </w:rPr>
        <w:t xml:space="preserve">3.5. Для установления причин нарушения законодательства о градостроительной деятельности и определения лиц, допустивших такое нарушение в отношении объектов недвижимого имущества, </w:t>
      </w:r>
      <w:r w:rsidRPr="00320526">
        <w:rPr>
          <w:rFonts w:ascii="Times New Roman" w:hAnsi="Times New Roman" w:cs="Times New Roman"/>
          <w:sz w:val="28"/>
          <w:szCs w:val="28"/>
        </w:rPr>
        <w:t xml:space="preserve">расположенных в </w:t>
      </w:r>
      <w:proofErr w:type="gramStart"/>
      <w:r w:rsidRPr="00320526">
        <w:rPr>
          <w:rFonts w:ascii="Times New Roman" w:hAnsi="Times New Roman" w:cs="Times New Roman"/>
          <w:sz w:val="28"/>
          <w:szCs w:val="28"/>
        </w:rPr>
        <w:t xml:space="preserve">границах  </w:t>
      </w:r>
      <w:r w:rsidR="00320526">
        <w:rPr>
          <w:rFonts w:ascii="Times New Roman" w:hAnsi="Times New Roman" w:cs="Times New Roman"/>
          <w:sz w:val="28"/>
          <w:szCs w:val="28"/>
        </w:rPr>
        <w:t>муниципального</w:t>
      </w:r>
      <w:proofErr w:type="gramEnd"/>
      <w:r w:rsidR="00320526">
        <w:rPr>
          <w:rFonts w:ascii="Times New Roman" w:hAnsi="Times New Roman" w:cs="Times New Roman"/>
          <w:sz w:val="28"/>
          <w:szCs w:val="28"/>
        </w:rPr>
        <w:t xml:space="preserve"> образования</w:t>
      </w:r>
      <w:r w:rsidRPr="00320526">
        <w:rPr>
          <w:rFonts w:ascii="Times New Roman" w:hAnsi="Times New Roman" w:cs="Times New Roman"/>
          <w:sz w:val="28"/>
          <w:szCs w:val="28"/>
        </w:rPr>
        <w:t>, Комиссия:</w:t>
      </w:r>
    </w:p>
    <w:p w14:paraId="6C7AB14E" w14:textId="77777777" w:rsidR="001D3C62" w:rsidRDefault="001D3C62" w:rsidP="001D3C62">
      <w:pPr>
        <w:widowControl/>
        <w:ind w:firstLine="540"/>
        <w:jc w:val="both"/>
      </w:pPr>
      <w:r>
        <w:rPr>
          <w:rFonts w:ascii="Times New Roman" w:hAnsi="Times New Roman" w:cs="Times New Roman"/>
          <w:sz w:val="28"/>
          <w:szCs w:val="28"/>
        </w:rPr>
        <w:t>3.5.1. Запрашивает и изучает исходно-разрешительную и проектную документацию, другие документы;</w:t>
      </w:r>
    </w:p>
    <w:p w14:paraId="39F0F3B9" w14:textId="77777777" w:rsidR="001D3C62" w:rsidRDefault="001D3C62" w:rsidP="001D3C62">
      <w:pPr>
        <w:widowControl/>
        <w:ind w:firstLine="540"/>
        <w:jc w:val="both"/>
      </w:pPr>
      <w:r>
        <w:rPr>
          <w:rFonts w:ascii="Times New Roman" w:hAnsi="Times New Roman" w:cs="Times New Roman"/>
          <w:sz w:val="28"/>
          <w:szCs w:val="28"/>
        </w:rPr>
        <w:t>3.5.2. Осуществляет проверку исполнительной документации по объекту строительства;</w:t>
      </w:r>
    </w:p>
    <w:p w14:paraId="6BC2D9BE" w14:textId="77777777" w:rsidR="001D3C62" w:rsidRDefault="001D3C62" w:rsidP="001D3C62">
      <w:pPr>
        <w:widowControl/>
        <w:ind w:firstLine="540"/>
        <w:jc w:val="both"/>
      </w:pPr>
      <w:r>
        <w:rPr>
          <w:rFonts w:ascii="Times New Roman" w:hAnsi="Times New Roman" w:cs="Times New Roman"/>
          <w:sz w:val="28"/>
          <w:szCs w:val="28"/>
        </w:rPr>
        <w:t>3.5.3.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уполномоченные органы, в орган, осуществляющий государственный строительный надзор, если осуществление такого надзора предусмотрено законодательством;</w:t>
      </w:r>
    </w:p>
    <w:p w14:paraId="2D28508D" w14:textId="77777777" w:rsidR="001D3C62" w:rsidRDefault="001D3C62" w:rsidP="001D3C62">
      <w:pPr>
        <w:widowControl/>
        <w:ind w:firstLine="540"/>
        <w:jc w:val="both"/>
      </w:pPr>
      <w:r>
        <w:rPr>
          <w:rFonts w:ascii="Times New Roman" w:hAnsi="Times New Roman" w:cs="Times New Roman"/>
          <w:sz w:val="28"/>
          <w:szCs w:val="28"/>
        </w:rPr>
        <w:t>3.5.4.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14:paraId="7EA6F4E1" w14:textId="77777777" w:rsidR="001D3C62" w:rsidRDefault="001D3C62" w:rsidP="001D3C62">
      <w:pPr>
        <w:widowControl/>
        <w:ind w:firstLine="540"/>
        <w:jc w:val="both"/>
      </w:pPr>
      <w:r>
        <w:rPr>
          <w:rFonts w:ascii="Times New Roman" w:hAnsi="Times New Roman" w:cs="Times New Roman"/>
          <w:sz w:val="28"/>
          <w:szCs w:val="28"/>
        </w:rPr>
        <w:t>3.5.5. Производит осмотр объекта недвижимого имущества, на котором допущено нарушение, с целью проверки соответствия строительства выданному разрешению на строительство, проектной документации, требованиям градостроительного плана земельного участка, уведомлению о планируемых строительстве или реконструкции объекта индивидуального жилищного строительства или садового дома, 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60D5CC3" w14:textId="77777777" w:rsidR="001D3C62" w:rsidRDefault="001D3C62" w:rsidP="001D3C62">
      <w:pPr>
        <w:widowControl/>
        <w:ind w:firstLine="540"/>
        <w:jc w:val="both"/>
      </w:pPr>
      <w:r>
        <w:rPr>
          <w:rFonts w:ascii="Times New Roman" w:hAnsi="Times New Roman" w:cs="Times New Roman"/>
          <w:sz w:val="28"/>
          <w:szCs w:val="28"/>
        </w:rPr>
        <w:t>3.5.6.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9AC9CF4" w14:textId="77777777" w:rsidR="001D3C62" w:rsidRDefault="001D3C62" w:rsidP="001D3C62">
      <w:pPr>
        <w:widowControl/>
        <w:ind w:firstLine="540"/>
        <w:jc w:val="both"/>
      </w:pPr>
      <w:r>
        <w:rPr>
          <w:rFonts w:ascii="Times New Roman" w:hAnsi="Times New Roman" w:cs="Times New Roman"/>
          <w:sz w:val="28"/>
          <w:szCs w:val="28"/>
        </w:rPr>
        <w:t>3.5.7. Предпринимает все необходимые действия для установления причин нарушения законодательства о градостроительной деятельности.</w:t>
      </w:r>
    </w:p>
    <w:p w14:paraId="5E0DF6A2" w14:textId="77777777" w:rsidR="001D3C62" w:rsidRDefault="001D3C62" w:rsidP="001D3C62">
      <w:pPr>
        <w:widowControl/>
        <w:ind w:firstLine="540"/>
        <w:jc w:val="both"/>
      </w:pPr>
      <w:r>
        <w:rPr>
          <w:rFonts w:ascii="Times New Roman" w:hAnsi="Times New Roman" w:cs="Times New Roman"/>
          <w:sz w:val="28"/>
          <w:szCs w:val="28"/>
        </w:rPr>
        <w:t>4. Комиссия имеет право:</w:t>
      </w:r>
    </w:p>
    <w:p w14:paraId="58BB9551" w14:textId="77777777" w:rsidR="001D3C62" w:rsidRDefault="001D3C62" w:rsidP="001D3C62">
      <w:pPr>
        <w:widowControl/>
        <w:ind w:firstLine="540"/>
        <w:jc w:val="both"/>
      </w:pPr>
      <w:r>
        <w:rPr>
          <w:rFonts w:ascii="Times New Roman" w:hAnsi="Times New Roman" w:cs="Times New Roman"/>
          <w:sz w:val="28"/>
          <w:szCs w:val="28"/>
        </w:rPr>
        <w:lastRenderedPageBreak/>
        <w:t>4.1.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14:paraId="2F5C36EB" w14:textId="79E2753D" w:rsidR="001D3C62" w:rsidRDefault="001D3C62" w:rsidP="001D3C62">
      <w:pPr>
        <w:widowControl/>
        <w:ind w:firstLine="540"/>
        <w:jc w:val="both"/>
      </w:pPr>
      <w:r>
        <w:rPr>
          <w:rFonts w:ascii="Times New Roman" w:hAnsi="Times New Roman" w:cs="Times New Roman"/>
          <w:sz w:val="28"/>
          <w:szCs w:val="28"/>
        </w:rPr>
        <w:t>4.2. Истребовать у юридических и физических лиц копии документов архитектурно-строительного проектирования объекта капитального строительства и иные документы, материалы и сведения относительно объекта капитального строительства;</w:t>
      </w:r>
    </w:p>
    <w:p w14:paraId="7FB39DD3" w14:textId="77777777" w:rsidR="001D3C62" w:rsidRDefault="001D3C62" w:rsidP="001D3C62">
      <w:pPr>
        <w:widowControl/>
        <w:ind w:firstLine="540"/>
        <w:jc w:val="both"/>
      </w:pPr>
      <w:r>
        <w:rPr>
          <w:rFonts w:ascii="Times New Roman" w:hAnsi="Times New Roman" w:cs="Times New Roman"/>
          <w:sz w:val="28"/>
          <w:szCs w:val="28"/>
        </w:rPr>
        <w:t>4.3. Получать от физических и (или) юридических лиц объяснения по факту причинения вреда;</w:t>
      </w:r>
    </w:p>
    <w:p w14:paraId="28BA9A4B" w14:textId="55360BD9" w:rsidR="001D3C62" w:rsidRDefault="001D3C62" w:rsidP="001D3C62">
      <w:pPr>
        <w:ind w:firstLine="540"/>
        <w:jc w:val="both"/>
      </w:pPr>
      <w:r>
        <w:rPr>
          <w:rFonts w:ascii="Times New Roman" w:hAnsi="Times New Roman" w:cs="Times New Roman"/>
          <w:sz w:val="28"/>
          <w:szCs w:val="28"/>
        </w:rPr>
        <w:t xml:space="preserve">5. Обеспечение деятельности Комиссии возлагается </w:t>
      </w:r>
      <w:proofErr w:type="gramStart"/>
      <w:r>
        <w:rPr>
          <w:rFonts w:ascii="Times New Roman" w:hAnsi="Times New Roman" w:cs="Times New Roman"/>
          <w:sz w:val="28"/>
          <w:szCs w:val="28"/>
        </w:rPr>
        <w:t xml:space="preserve">на  </w:t>
      </w:r>
      <w:r w:rsidRPr="00320526">
        <w:rPr>
          <w:rFonts w:ascii="Times New Roman" w:eastAsia="Calibri" w:hAnsi="Times New Roman" w:cs="Times New Roman"/>
          <w:sz w:val="28"/>
          <w:szCs w:val="28"/>
          <w:lang w:eastAsia="en-US"/>
        </w:rPr>
        <w:t>заместителя</w:t>
      </w:r>
      <w:proofErr w:type="gramEnd"/>
      <w:r w:rsidRPr="00320526">
        <w:rPr>
          <w:rFonts w:ascii="Times New Roman" w:eastAsia="Calibri" w:hAnsi="Times New Roman" w:cs="Times New Roman"/>
          <w:sz w:val="28"/>
          <w:szCs w:val="28"/>
          <w:lang w:eastAsia="en-US"/>
        </w:rPr>
        <w:t xml:space="preserve"> главы администрации муниципального образования.</w:t>
      </w:r>
      <w:r>
        <w:rPr>
          <w:rFonts w:ascii="Times New Roman" w:eastAsia="Calibri" w:hAnsi="Times New Roman" w:cs="Times New Roman"/>
          <w:sz w:val="28"/>
          <w:szCs w:val="28"/>
          <w:lang w:eastAsia="en-US"/>
        </w:rPr>
        <w:t xml:space="preserve">                                                                   </w:t>
      </w:r>
    </w:p>
    <w:p w14:paraId="19BE05CA" w14:textId="77777777" w:rsidR="001D3C62" w:rsidRDefault="001D3C62" w:rsidP="001D3C62">
      <w:pPr>
        <w:widowControl/>
        <w:ind w:firstLine="540"/>
        <w:jc w:val="both"/>
      </w:pPr>
      <w:r>
        <w:rPr>
          <w:rFonts w:ascii="Times New Roman" w:hAnsi="Times New Roman" w:cs="Times New Roman"/>
          <w:sz w:val="28"/>
          <w:szCs w:val="28"/>
        </w:rPr>
        <w:t>6. Председатель Комиссии:</w:t>
      </w:r>
    </w:p>
    <w:p w14:paraId="29F0E85B" w14:textId="77777777" w:rsidR="001D3C62" w:rsidRDefault="001D3C62" w:rsidP="001D3C62">
      <w:pPr>
        <w:widowControl/>
        <w:ind w:firstLine="540"/>
        <w:jc w:val="both"/>
      </w:pPr>
      <w:r>
        <w:rPr>
          <w:rFonts w:ascii="Times New Roman" w:hAnsi="Times New Roman" w:cs="Times New Roman"/>
          <w:sz w:val="28"/>
          <w:szCs w:val="28"/>
        </w:rPr>
        <w:t>6.1. Обеспечивает своевременную подготовку проекта распоряжения Администрации о создании Комиссии;</w:t>
      </w:r>
    </w:p>
    <w:p w14:paraId="1A0EB9F6" w14:textId="77777777" w:rsidR="001D3C62" w:rsidRDefault="001D3C62" w:rsidP="001D3C62">
      <w:pPr>
        <w:widowControl/>
        <w:ind w:firstLine="540"/>
        <w:jc w:val="both"/>
      </w:pPr>
      <w:r>
        <w:rPr>
          <w:rFonts w:ascii="Times New Roman" w:hAnsi="Times New Roman" w:cs="Times New Roman"/>
          <w:sz w:val="28"/>
          <w:szCs w:val="28"/>
        </w:rPr>
        <w:t>6.2. Руководит деятельностью Комиссии;</w:t>
      </w:r>
    </w:p>
    <w:p w14:paraId="4200D01C" w14:textId="77777777" w:rsidR="001D3C62" w:rsidRDefault="001D3C62" w:rsidP="001D3C62">
      <w:pPr>
        <w:widowControl/>
        <w:ind w:firstLine="540"/>
        <w:jc w:val="both"/>
      </w:pPr>
      <w:r>
        <w:rPr>
          <w:rFonts w:ascii="Times New Roman" w:hAnsi="Times New Roman" w:cs="Times New Roman"/>
          <w:sz w:val="28"/>
          <w:szCs w:val="28"/>
        </w:rPr>
        <w:t>6.3. Принимает необходимые меры по обеспечению выполнения поставленных целей;</w:t>
      </w:r>
    </w:p>
    <w:p w14:paraId="343C8F6D" w14:textId="77777777" w:rsidR="001D3C62" w:rsidRDefault="001D3C62" w:rsidP="001D3C62">
      <w:pPr>
        <w:widowControl/>
        <w:ind w:firstLine="540"/>
        <w:jc w:val="both"/>
      </w:pPr>
      <w:r>
        <w:rPr>
          <w:rFonts w:ascii="Times New Roman" w:hAnsi="Times New Roman" w:cs="Times New Roman"/>
          <w:sz w:val="28"/>
          <w:szCs w:val="28"/>
        </w:rPr>
        <w:t>6.4. Организует работу Комиссии;</w:t>
      </w:r>
    </w:p>
    <w:p w14:paraId="1257067E" w14:textId="77777777" w:rsidR="001D3C62" w:rsidRDefault="001D3C62" w:rsidP="001D3C62">
      <w:pPr>
        <w:widowControl/>
        <w:ind w:firstLine="540"/>
        <w:jc w:val="both"/>
      </w:pPr>
      <w:r>
        <w:rPr>
          <w:rFonts w:ascii="Times New Roman" w:hAnsi="Times New Roman" w:cs="Times New Roman"/>
          <w:sz w:val="28"/>
          <w:szCs w:val="28"/>
        </w:rPr>
        <w:t>6.5. Определяет периодичность заседаний Комиссии;</w:t>
      </w:r>
    </w:p>
    <w:p w14:paraId="2FA0C499" w14:textId="77777777" w:rsidR="001D3C62" w:rsidRDefault="001D3C62" w:rsidP="001D3C62">
      <w:pPr>
        <w:widowControl/>
        <w:ind w:firstLine="540"/>
        <w:jc w:val="both"/>
      </w:pPr>
      <w:r>
        <w:rPr>
          <w:rFonts w:ascii="Times New Roman" w:hAnsi="Times New Roman" w:cs="Times New Roman"/>
          <w:sz w:val="28"/>
          <w:szCs w:val="28"/>
        </w:rPr>
        <w:t>6.6. Утверждает план работы Комиссии;</w:t>
      </w:r>
    </w:p>
    <w:p w14:paraId="45A2FD98" w14:textId="77777777" w:rsidR="001D3C62" w:rsidRDefault="001D3C62" w:rsidP="001D3C62">
      <w:pPr>
        <w:widowControl/>
        <w:ind w:firstLine="540"/>
        <w:jc w:val="both"/>
      </w:pPr>
      <w:r>
        <w:rPr>
          <w:rFonts w:ascii="Times New Roman" w:hAnsi="Times New Roman" w:cs="Times New Roman"/>
          <w:sz w:val="28"/>
          <w:szCs w:val="28"/>
        </w:rPr>
        <w:t>6.7. Утверждает Заключение Комиссии;</w:t>
      </w:r>
    </w:p>
    <w:p w14:paraId="18E78C29" w14:textId="77777777" w:rsidR="001D3C62" w:rsidRDefault="001D3C62" w:rsidP="001D3C62">
      <w:pPr>
        <w:widowControl/>
        <w:ind w:firstLine="540"/>
        <w:jc w:val="both"/>
      </w:pPr>
      <w:r>
        <w:rPr>
          <w:rFonts w:ascii="Times New Roman" w:hAnsi="Times New Roman" w:cs="Times New Roman"/>
          <w:sz w:val="28"/>
          <w:szCs w:val="28"/>
        </w:rPr>
        <w:t>7. Заместитель председателя:</w:t>
      </w:r>
    </w:p>
    <w:p w14:paraId="05F8AF81" w14:textId="77777777" w:rsidR="001D3C62" w:rsidRDefault="001D3C62" w:rsidP="001D3C62">
      <w:pPr>
        <w:widowControl/>
        <w:ind w:firstLine="540"/>
        <w:jc w:val="both"/>
      </w:pPr>
      <w:r>
        <w:rPr>
          <w:rFonts w:ascii="Times New Roman" w:hAnsi="Times New Roman" w:cs="Times New Roman"/>
          <w:sz w:val="28"/>
          <w:szCs w:val="28"/>
        </w:rPr>
        <w:t>7.1. Выполняет все поручения председателя Комиссии в рамках обеспечения выполнения поставленных перед Комиссией целей;</w:t>
      </w:r>
    </w:p>
    <w:p w14:paraId="30719A97" w14:textId="77777777" w:rsidR="001D3C62" w:rsidRDefault="001D3C62" w:rsidP="001D3C62">
      <w:pPr>
        <w:widowControl/>
        <w:ind w:firstLine="540"/>
        <w:jc w:val="both"/>
      </w:pPr>
      <w:r>
        <w:rPr>
          <w:rFonts w:ascii="Times New Roman" w:hAnsi="Times New Roman" w:cs="Times New Roman"/>
          <w:sz w:val="28"/>
          <w:szCs w:val="28"/>
        </w:rPr>
        <w:t xml:space="preserve">7.2. </w:t>
      </w:r>
      <w:proofErr w:type="gramStart"/>
      <w:r>
        <w:rPr>
          <w:rFonts w:ascii="Times New Roman" w:hAnsi="Times New Roman" w:cs="Times New Roman"/>
          <w:sz w:val="28"/>
          <w:szCs w:val="28"/>
        </w:rPr>
        <w:t>Контролирует  выполнение</w:t>
      </w:r>
      <w:proofErr w:type="gramEnd"/>
      <w:r>
        <w:rPr>
          <w:rFonts w:ascii="Times New Roman" w:hAnsi="Times New Roman" w:cs="Times New Roman"/>
          <w:sz w:val="28"/>
          <w:szCs w:val="28"/>
        </w:rPr>
        <w:t xml:space="preserve"> поручения председателя Комиссии.</w:t>
      </w:r>
    </w:p>
    <w:p w14:paraId="11446B93" w14:textId="77777777" w:rsidR="001D3C62" w:rsidRDefault="001D3C62" w:rsidP="001D3C62">
      <w:pPr>
        <w:widowControl/>
        <w:ind w:firstLine="540"/>
        <w:jc w:val="both"/>
      </w:pPr>
      <w:r>
        <w:rPr>
          <w:rFonts w:ascii="Times New Roman" w:hAnsi="Times New Roman" w:cs="Times New Roman"/>
          <w:sz w:val="28"/>
          <w:szCs w:val="28"/>
        </w:rPr>
        <w:t xml:space="preserve">7.3.  В отсутствие председателя Комиссии выполняет его обязанности. </w:t>
      </w:r>
    </w:p>
    <w:p w14:paraId="08DF9C48" w14:textId="77777777" w:rsidR="001D3C62" w:rsidRDefault="001D3C62" w:rsidP="001D3C62">
      <w:pPr>
        <w:widowControl/>
        <w:ind w:firstLine="540"/>
        <w:jc w:val="both"/>
      </w:pPr>
      <w:r>
        <w:rPr>
          <w:rFonts w:ascii="Times New Roman" w:hAnsi="Times New Roman" w:cs="Times New Roman"/>
          <w:sz w:val="28"/>
          <w:szCs w:val="28"/>
        </w:rPr>
        <w:t>8. Секретарь Комиссии:</w:t>
      </w:r>
    </w:p>
    <w:p w14:paraId="057B1A47" w14:textId="77777777" w:rsidR="001D3C62" w:rsidRDefault="001D3C62" w:rsidP="001D3C62">
      <w:pPr>
        <w:widowControl/>
        <w:ind w:firstLine="540"/>
        <w:jc w:val="both"/>
      </w:pPr>
      <w:r>
        <w:rPr>
          <w:rFonts w:ascii="Times New Roman" w:hAnsi="Times New Roman" w:cs="Times New Roman"/>
          <w:sz w:val="28"/>
          <w:szCs w:val="28"/>
        </w:rPr>
        <w:t>8.1. Ведет протоколы заседаний Комиссии;</w:t>
      </w:r>
    </w:p>
    <w:p w14:paraId="5EABB809" w14:textId="77777777" w:rsidR="001D3C62" w:rsidRDefault="001D3C62" w:rsidP="001D3C62">
      <w:pPr>
        <w:widowControl/>
        <w:ind w:left="540"/>
        <w:jc w:val="both"/>
      </w:pPr>
      <w:r>
        <w:rPr>
          <w:rFonts w:ascii="Times New Roman" w:hAnsi="Times New Roman" w:cs="Times New Roman"/>
          <w:sz w:val="28"/>
          <w:szCs w:val="28"/>
        </w:rPr>
        <w:t>8.2. Направляет членам Комиссии поручения председателя Комиссии; 8.3. Сообщает Комиссии о дне следующего заседания;</w:t>
      </w:r>
    </w:p>
    <w:p w14:paraId="7CC00B7B" w14:textId="77777777" w:rsidR="001D3C62" w:rsidRDefault="001D3C62" w:rsidP="001D3C62">
      <w:pPr>
        <w:widowControl/>
        <w:ind w:firstLine="540"/>
        <w:jc w:val="both"/>
      </w:pPr>
      <w:r>
        <w:rPr>
          <w:rFonts w:ascii="Times New Roman" w:hAnsi="Times New Roman" w:cs="Times New Roman"/>
          <w:sz w:val="28"/>
          <w:szCs w:val="28"/>
        </w:rPr>
        <w:t>8.4. Готовит и направляет соответствующим лицам необходимые запросы;</w:t>
      </w:r>
    </w:p>
    <w:p w14:paraId="6E856232" w14:textId="77777777" w:rsidR="001D3C62" w:rsidRDefault="001D3C62" w:rsidP="001D3C62">
      <w:pPr>
        <w:widowControl/>
        <w:ind w:firstLine="540"/>
        <w:jc w:val="both"/>
      </w:pPr>
      <w:r>
        <w:rPr>
          <w:rFonts w:ascii="Times New Roman" w:hAnsi="Times New Roman" w:cs="Times New Roman"/>
          <w:sz w:val="28"/>
          <w:szCs w:val="28"/>
        </w:rPr>
        <w:t>8.5. Принимает поступающую информацию, выполняет иные действия.</w:t>
      </w:r>
    </w:p>
    <w:p w14:paraId="0E150364" w14:textId="77777777" w:rsidR="001D3C62" w:rsidRDefault="001D3C62" w:rsidP="001D3C62">
      <w:pPr>
        <w:widowControl/>
        <w:ind w:firstLine="540"/>
        <w:jc w:val="both"/>
      </w:pPr>
      <w:r>
        <w:rPr>
          <w:rFonts w:ascii="Times New Roman" w:hAnsi="Times New Roman" w:cs="Times New Roman"/>
          <w:sz w:val="28"/>
          <w:szCs w:val="28"/>
        </w:rPr>
        <w:t>9. На заседании Комиссии:</w:t>
      </w:r>
    </w:p>
    <w:p w14:paraId="572FC41B" w14:textId="77777777" w:rsidR="001D3C62" w:rsidRDefault="001D3C62" w:rsidP="001D3C62">
      <w:pPr>
        <w:widowControl/>
        <w:ind w:firstLine="540"/>
        <w:jc w:val="both"/>
      </w:pPr>
      <w:r>
        <w:rPr>
          <w:rFonts w:ascii="Times New Roman" w:hAnsi="Times New Roman" w:cs="Times New Roman"/>
          <w:sz w:val="28"/>
          <w:szCs w:val="28"/>
        </w:rPr>
        <w:t>9.</w:t>
      </w:r>
      <w:proofErr w:type="gramStart"/>
      <w:r>
        <w:rPr>
          <w:rFonts w:ascii="Times New Roman" w:hAnsi="Times New Roman" w:cs="Times New Roman"/>
          <w:sz w:val="28"/>
          <w:szCs w:val="28"/>
        </w:rPr>
        <w:t>1.Составляется</w:t>
      </w:r>
      <w:proofErr w:type="gramEnd"/>
      <w:r>
        <w:rPr>
          <w:rFonts w:ascii="Times New Roman" w:hAnsi="Times New Roman" w:cs="Times New Roman"/>
          <w:sz w:val="28"/>
          <w:szCs w:val="28"/>
        </w:rPr>
        <w:t xml:space="preserve"> план работы;</w:t>
      </w:r>
    </w:p>
    <w:p w14:paraId="5E832329" w14:textId="77777777" w:rsidR="001D3C62" w:rsidRDefault="001D3C62" w:rsidP="001D3C62">
      <w:pPr>
        <w:widowControl/>
        <w:ind w:firstLine="540"/>
        <w:jc w:val="both"/>
      </w:pPr>
      <w:r>
        <w:rPr>
          <w:rFonts w:ascii="Times New Roman" w:hAnsi="Times New Roman" w:cs="Times New Roman"/>
          <w:sz w:val="28"/>
          <w:szCs w:val="28"/>
        </w:rPr>
        <w:t>9.2. Принимаются решения о привлечении к работе Комиссии дополнительных лиц, об организации проведения экспертиз и иных работ, требующих специальных познания, образования и документов, разрешающих ведение испрашиваемой деятельности;</w:t>
      </w:r>
    </w:p>
    <w:p w14:paraId="67E8D68D" w14:textId="77777777" w:rsidR="001D3C62" w:rsidRDefault="001D3C62" w:rsidP="001D3C62">
      <w:pPr>
        <w:widowControl/>
        <w:ind w:firstLine="567"/>
        <w:jc w:val="both"/>
      </w:pPr>
      <w:r>
        <w:rPr>
          <w:rFonts w:ascii="Times New Roman" w:hAnsi="Times New Roman" w:cs="Times New Roman"/>
          <w:sz w:val="28"/>
          <w:szCs w:val="28"/>
        </w:rPr>
        <w:t>9.3. Определяется перечень документов, подлежащих рассмотрению и приобщению к делу;</w:t>
      </w:r>
    </w:p>
    <w:p w14:paraId="6A7BC652" w14:textId="77777777" w:rsidR="001D3C62" w:rsidRDefault="001D3C62" w:rsidP="001D3C62">
      <w:pPr>
        <w:widowControl/>
        <w:ind w:firstLine="567"/>
        <w:jc w:val="both"/>
      </w:pPr>
      <w:r>
        <w:rPr>
          <w:rFonts w:ascii="Times New Roman" w:hAnsi="Times New Roman" w:cs="Times New Roman"/>
          <w:sz w:val="28"/>
          <w:szCs w:val="28"/>
        </w:rPr>
        <w:t>9.4. Принимаются меры по истребованию необходимых материалов и информации;</w:t>
      </w:r>
    </w:p>
    <w:p w14:paraId="29743598" w14:textId="77777777" w:rsidR="001D3C62" w:rsidRDefault="001D3C62" w:rsidP="001D3C62">
      <w:pPr>
        <w:widowControl/>
        <w:ind w:firstLine="567"/>
        <w:jc w:val="both"/>
      </w:pPr>
      <w:r>
        <w:rPr>
          <w:rFonts w:ascii="Times New Roman" w:hAnsi="Times New Roman" w:cs="Times New Roman"/>
          <w:sz w:val="28"/>
          <w:szCs w:val="28"/>
        </w:rPr>
        <w:t xml:space="preserve">9.5. Распределяются обязанности среди членов Комиссии, в том </w:t>
      </w:r>
      <w:proofErr w:type="gramStart"/>
      <w:r>
        <w:rPr>
          <w:rFonts w:ascii="Times New Roman" w:hAnsi="Times New Roman" w:cs="Times New Roman"/>
          <w:sz w:val="28"/>
          <w:szCs w:val="28"/>
        </w:rPr>
        <w:t>числе,  осмотра</w:t>
      </w:r>
      <w:proofErr w:type="gramEnd"/>
      <w:r>
        <w:rPr>
          <w:rFonts w:ascii="Times New Roman" w:hAnsi="Times New Roman" w:cs="Times New Roman"/>
          <w:sz w:val="28"/>
          <w:szCs w:val="28"/>
        </w:rPr>
        <w:t xml:space="preserve"> объекта, выяснения обстоятельств, указывающих на виновность лиц, допустивших нарушения;</w:t>
      </w:r>
    </w:p>
    <w:p w14:paraId="6A38E115" w14:textId="77777777" w:rsidR="001D3C62" w:rsidRDefault="001D3C62" w:rsidP="001D3C62">
      <w:pPr>
        <w:widowControl/>
        <w:ind w:firstLine="567"/>
        <w:jc w:val="both"/>
      </w:pPr>
      <w:r>
        <w:rPr>
          <w:rFonts w:ascii="Times New Roman" w:hAnsi="Times New Roman" w:cs="Times New Roman"/>
          <w:sz w:val="28"/>
          <w:szCs w:val="28"/>
        </w:rPr>
        <w:lastRenderedPageBreak/>
        <w:t>9.6. Выполняются иные действия, необходимые для реализации полномочий Комиссии.</w:t>
      </w:r>
    </w:p>
    <w:p w14:paraId="231FCCCE" w14:textId="77777777" w:rsidR="001D3C62" w:rsidRDefault="001D3C62" w:rsidP="001D3C62">
      <w:pPr>
        <w:widowControl/>
        <w:ind w:firstLine="567"/>
        <w:jc w:val="both"/>
      </w:pPr>
      <w:r>
        <w:rPr>
          <w:rFonts w:ascii="Times New Roman" w:hAnsi="Times New Roman" w:cs="Times New Roman"/>
          <w:sz w:val="28"/>
          <w:szCs w:val="28"/>
        </w:rPr>
        <w:t>10. Основаниями для принятия решения об отказе в создании Комиссии являются:</w:t>
      </w:r>
    </w:p>
    <w:p w14:paraId="1600BD13" w14:textId="77777777" w:rsidR="001D3C62" w:rsidRDefault="001D3C62" w:rsidP="001D3C62">
      <w:pPr>
        <w:widowControl/>
        <w:ind w:firstLine="567"/>
        <w:jc w:val="both"/>
      </w:pPr>
      <w:r>
        <w:rPr>
          <w:rFonts w:ascii="Times New Roman" w:hAnsi="Times New Roman" w:cs="Times New Roman"/>
          <w:sz w:val="28"/>
          <w:szCs w:val="28"/>
        </w:rPr>
        <w:t>- отсутствие выполнения работ по строительству, реконструкции объекта недвижимого имущества;</w:t>
      </w:r>
    </w:p>
    <w:p w14:paraId="35624B42" w14:textId="77777777" w:rsidR="001D3C62" w:rsidRDefault="001D3C62" w:rsidP="001D3C62">
      <w:pPr>
        <w:widowControl/>
        <w:ind w:firstLine="567"/>
        <w:jc w:val="both"/>
      </w:pPr>
      <w:r>
        <w:rPr>
          <w:rFonts w:ascii="Times New Roman" w:hAnsi="Times New Roman" w:cs="Times New Roman"/>
          <w:sz w:val="28"/>
          <w:szCs w:val="28"/>
        </w:rPr>
        <w:t>- размещение объекта недвижимого имущества на территории одного сельского поселения;</w:t>
      </w:r>
    </w:p>
    <w:p w14:paraId="16EDF626" w14:textId="77777777" w:rsidR="001D3C62" w:rsidRDefault="001D3C62" w:rsidP="001D3C62">
      <w:pPr>
        <w:widowControl/>
        <w:ind w:firstLine="567"/>
        <w:jc w:val="both"/>
      </w:pPr>
      <w:r>
        <w:rPr>
          <w:rFonts w:ascii="Times New Roman" w:hAnsi="Times New Roman" w:cs="Times New Roman"/>
          <w:sz w:val="28"/>
          <w:szCs w:val="28"/>
        </w:rPr>
        <w:t>- возмещение вреда, причиненного имуществу физического или юридического лица, возмещенного до принятия решения о создании Комиссии.</w:t>
      </w:r>
    </w:p>
    <w:p w14:paraId="4208DB1C" w14:textId="6ADF7C2E" w:rsidR="001D3C62" w:rsidRDefault="001D3C62" w:rsidP="001D3C62">
      <w:pPr>
        <w:widowControl/>
        <w:ind w:firstLine="567"/>
        <w:jc w:val="both"/>
      </w:pPr>
      <w:r>
        <w:rPr>
          <w:rFonts w:ascii="Times New Roman" w:hAnsi="Times New Roman" w:cs="Times New Roman"/>
          <w:sz w:val="28"/>
          <w:szCs w:val="28"/>
        </w:rPr>
        <w:t>- отсутствия причинения вреда жизни или здоровью физических лиц, имуществу физических или юридических лиц в отношении объектов индивидуального жилищного строительства и (или) предпринимательства</w:t>
      </w:r>
      <w:r w:rsidR="00320526">
        <w:rPr>
          <w:rFonts w:ascii="Times New Roman" w:hAnsi="Times New Roman" w:cs="Times New Roman"/>
          <w:sz w:val="28"/>
          <w:szCs w:val="28"/>
        </w:rPr>
        <w:t>.</w:t>
      </w:r>
    </w:p>
    <w:p w14:paraId="68CA89B3" w14:textId="77777777" w:rsidR="001D3C62" w:rsidRDefault="001D3C62" w:rsidP="001D3C62">
      <w:pPr>
        <w:widowControl/>
        <w:ind w:firstLine="567"/>
        <w:jc w:val="both"/>
      </w:pPr>
      <w:r>
        <w:rPr>
          <w:rFonts w:ascii="Times New Roman" w:hAnsi="Times New Roman" w:cs="Times New Roman"/>
          <w:sz w:val="28"/>
          <w:szCs w:val="28"/>
        </w:rPr>
        <w:t>11. Отказ в создании Комиссии может быть обжалован заявителем в судебном порядке.</w:t>
      </w:r>
    </w:p>
    <w:p w14:paraId="3D1191A3" w14:textId="77777777" w:rsidR="001D3C62" w:rsidRDefault="001D3C62" w:rsidP="001D3C62">
      <w:pPr>
        <w:widowControl/>
        <w:ind w:firstLine="567"/>
        <w:jc w:val="both"/>
      </w:pPr>
      <w:r>
        <w:rPr>
          <w:rFonts w:ascii="Times New Roman" w:hAnsi="Times New Roman" w:cs="Times New Roman"/>
          <w:sz w:val="28"/>
          <w:szCs w:val="28"/>
        </w:rPr>
        <w:t>12. По итогам деятельности Комиссии, в установленный о ее создании срок, Комиссией осуществляется подготовка Заключения, содержащего следующие выводы:</w:t>
      </w:r>
    </w:p>
    <w:p w14:paraId="660CEC7C" w14:textId="0F548EAE" w:rsidR="001D3C62" w:rsidRDefault="001D3C62" w:rsidP="001D3C62">
      <w:pPr>
        <w:widowControl/>
        <w:ind w:firstLine="567"/>
        <w:jc w:val="both"/>
      </w:pPr>
      <w:r>
        <w:rPr>
          <w:rFonts w:ascii="Times New Roman" w:hAnsi="Times New Roman" w:cs="Times New Roman"/>
          <w:sz w:val="28"/>
          <w:szCs w:val="28"/>
        </w:rPr>
        <w:t>12.1. О причинах нарушения законодательства о градостроительной деятельности, в результате которых был причинен вред жизни и здоровью физических лиц, имуществу физических или юридических лиц, и его размерах в отношении объектов индивидуальной жилой застройки и (или) предпринимательствах</w:t>
      </w:r>
      <w:r w:rsidR="00320526">
        <w:rPr>
          <w:rFonts w:ascii="Times New Roman" w:hAnsi="Times New Roman" w:cs="Times New Roman"/>
          <w:sz w:val="28"/>
          <w:szCs w:val="28"/>
        </w:rPr>
        <w:t>.</w:t>
      </w:r>
    </w:p>
    <w:p w14:paraId="18D93BD3" w14:textId="3B9BC8EA" w:rsidR="001D3C62" w:rsidRDefault="001D3C62" w:rsidP="001D3C62">
      <w:pPr>
        <w:widowControl/>
        <w:ind w:firstLine="567"/>
        <w:jc w:val="both"/>
      </w:pPr>
      <w:r>
        <w:rPr>
          <w:rFonts w:ascii="Times New Roman" w:hAnsi="Times New Roman" w:cs="Times New Roman"/>
          <w:sz w:val="28"/>
          <w:szCs w:val="28"/>
        </w:rPr>
        <w:t>12.2. О причинах нарушения законодательства о градостроительной деятельности, если вред жизни и здоровью физических лиц, значительный вред имуществу физических или юридических лиц в отношении объектов недвижимого имущества</w:t>
      </w:r>
      <w:r w:rsidR="004C3379">
        <w:rPr>
          <w:rFonts w:ascii="Times New Roman" w:hAnsi="Times New Roman" w:cs="Times New Roman"/>
          <w:sz w:val="28"/>
          <w:szCs w:val="28"/>
        </w:rPr>
        <w:t>.</w:t>
      </w:r>
    </w:p>
    <w:p w14:paraId="60D8BAE8" w14:textId="77777777" w:rsidR="001D3C62" w:rsidRDefault="001D3C62" w:rsidP="001D3C62">
      <w:pPr>
        <w:widowControl/>
        <w:ind w:firstLine="540"/>
        <w:jc w:val="both"/>
      </w:pPr>
      <w:r>
        <w:rPr>
          <w:rFonts w:ascii="Times New Roman" w:hAnsi="Times New Roman" w:cs="Times New Roman"/>
          <w:sz w:val="28"/>
          <w:szCs w:val="28"/>
        </w:rPr>
        <w:t>12.3. Об обстоятельствах, указывающих на виновность лиц;</w:t>
      </w:r>
    </w:p>
    <w:p w14:paraId="75874B64" w14:textId="77777777" w:rsidR="001D3C62" w:rsidRDefault="001D3C62" w:rsidP="001D3C62">
      <w:pPr>
        <w:widowControl/>
        <w:ind w:firstLine="540"/>
        <w:jc w:val="both"/>
      </w:pPr>
      <w:r>
        <w:rPr>
          <w:rFonts w:ascii="Times New Roman" w:hAnsi="Times New Roman" w:cs="Times New Roman"/>
          <w:sz w:val="28"/>
          <w:szCs w:val="28"/>
        </w:rPr>
        <w:t>12.4. О необходимых мерах по восстановлению благоприятных условий жизнедеятельности человека и устранению последствий допущенных нарушений.</w:t>
      </w:r>
    </w:p>
    <w:p w14:paraId="626437DB" w14:textId="77777777" w:rsidR="001D3C62" w:rsidRDefault="001D3C62" w:rsidP="001D3C62">
      <w:pPr>
        <w:widowControl/>
        <w:ind w:firstLine="540"/>
        <w:jc w:val="both"/>
      </w:pPr>
      <w:r>
        <w:rPr>
          <w:rFonts w:ascii="Times New Roman" w:hAnsi="Times New Roman" w:cs="Times New Roman"/>
          <w:sz w:val="28"/>
          <w:szCs w:val="28"/>
        </w:rPr>
        <w:t xml:space="preserve">Размер вреда определяется в соответствии с Федеральным </w:t>
      </w:r>
      <w:hyperlink r:id="rId1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29 июля 1998 года № 135-ФЗ «Об оценочной деятельности в Российской Федерации».</w:t>
      </w:r>
    </w:p>
    <w:p w14:paraId="39BFC891" w14:textId="77777777" w:rsidR="001D3C62" w:rsidRDefault="001D3C62" w:rsidP="001D3C62">
      <w:pPr>
        <w:widowControl/>
        <w:ind w:firstLine="540"/>
        <w:jc w:val="both"/>
      </w:pPr>
      <w:r>
        <w:rPr>
          <w:rFonts w:ascii="Times New Roman" w:hAnsi="Times New Roman" w:cs="Times New Roman"/>
          <w:sz w:val="28"/>
          <w:szCs w:val="28"/>
        </w:rPr>
        <w:t>13. Заключение Комиссии должно содержать решение о направлении материалов в органы строительного надзора, другие государственные надзорные органы.</w:t>
      </w:r>
    </w:p>
    <w:p w14:paraId="0D7E2DC2" w14:textId="77777777" w:rsidR="001D3C62" w:rsidRDefault="001D3C62" w:rsidP="001D3C62">
      <w:pPr>
        <w:widowControl/>
        <w:ind w:firstLine="540"/>
        <w:jc w:val="both"/>
      </w:pPr>
      <w:r>
        <w:rPr>
          <w:rFonts w:ascii="Times New Roman" w:hAnsi="Times New Roman" w:cs="Times New Roman"/>
          <w:sz w:val="28"/>
          <w:szCs w:val="28"/>
        </w:rPr>
        <w:t xml:space="preserve">14. Заключение Комиссии подписывается всеми членами Комиссии </w:t>
      </w:r>
      <w:proofErr w:type="gramStart"/>
      <w:r>
        <w:rPr>
          <w:rFonts w:ascii="Times New Roman" w:hAnsi="Times New Roman" w:cs="Times New Roman"/>
          <w:sz w:val="28"/>
          <w:szCs w:val="28"/>
        </w:rPr>
        <w:t>и  утверждается</w:t>
      </w:r>
      <w:proofErr w:type="gramEnd"/>
      <w:r>
        <w:rPr>
          <w:rFonts w:ascii="Times New Roman" w:hAnsi="Times New Roman" w:cs="Times New Roman"/>
          <w:sz w:val="28"/>
          <w:szCs w:val="28"/>
        </w:rPr>
        <w:t xml:space="preserve"> председателем Комиссии.</w:t>
      </w:r>
    </w:p>
    <w:p w14:paraId="3CAE1F1A" w14:textId="77777777" w:rsidR="001D3C62" w:rsidRDefault="001D3C62" w:rsidP="001D3C62">
      <w:pPr>
        <w:widowControl/>
        <w:ind w:firstLine="540"/>
        <w:jc w:val="both"/>
      </w:pPr>
      <w:r>
        <w:rPr>
          <w:rFonts w:ascii="Times New Roman" w:hAnsi="Times New Roman" w:cs="Times New Roman"/>
          <w:sz w:val="28"/>
          <w:szCs w:val="28"/>
        </w:rPr>
        <w:t>15. В случае несогласия отдельных членов Комиссии с общими выводами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 утверждении Заключения Комиссии или о продолжении расследования причин допущенных нарушений.</w:t>
      </w:r>
    </w:p>
    <w:p w14:paraId="7EEC080D" w14:textId="77777777" w:rsidR="001D3C62" w:rsidRDefault="001D3C62" w:rsidP="001D3C62">
      <w:pPr>
        <w:widowControl/>
        <w:ind w:firstLine="540"/>
        <w:jc w:val="both"/>
      </w:pPr>
      <w:r>
        <w:rPr>
          <w:rFonts w:ascii="Times New Roman" w:hAnsi="Times New Roman" w:cs="Times New Roman"/>
          <w:sz w:val="28"/>
          <w:szCs w:val="28"/>
        </w:rPr>
        <w:t>16. Заключение Комиссии в срок не более 5 рабочих дней после утверждения направляется (вручается):</w:t>
      </w:r>
    </w:p>
    <w:p w14:paraId="3FFDD23C" w14:textId="77777777" w:rsidR="001D3C62" w:rsidRDefault="001D3C62" w:rsidP="001D3C62">
      <w:pPr>
        <w:widowControl/>
        <w:ind w:firstLine="540"/>
        <w:jc w:val="both"/>
      </w:pPr>
      <w:r>
        <w:rPr>
          <w:rFonts w:ascii="Times New Roman" w:hAnsi="Times New Roman" w:cs="Times New Roman"/>
          <w:sz w:val="28"/>
          <w:szCs w:val="28"/>
        </w:rPr>
        <w:lastRenderedPageBreak/>
        <w:t>16.1. Заявителю;</w:t>
      </w:r>
    </w:p>
    <w:p w14:paraId="077716DA" w14:textId="77777777" w:rsidR="001D3C62" w:rsidRDefault="001D3C62" w:rsidP="001D3C62">
      <w:pPr>
        <w:widowControl/>
        <w:ind w:firstLine="540"/>
        <w:jc w:val="both"/>
      </w:pPr>
      <w:r>
        <w:rPr>
          <w:rFonts w:ascii="Times New Roman" w:hAnsi="Times New Roman" w:cs="Times New Roman"/>
          <w:sz w:val="28"/>
          <w:szCs w:val="28"/>
        </w:rPr>
        <w:t>16.2.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в случае причинения вреда;</w:t>
      </w:r>
    </w:p>
    <w:p w14:paraId="7EB44E82" w14:textId="77777777" w:rsidR="001D3C62" w:rsidRDefault="001D3C62" w:rsidP="001D3C62">
      <w:pPr>
        <w:widowControl/>
        <w:ind w:firstLine="540"/>
        <w:jc w:val="both"/>
      </w:pPr>
      <w:r>
        <w:rPr>
          <w:rFonts w:ascii="Times New Roman" w:hAnsi="Times New Roman" w:cs="Times New Roman"/>
          <w:sz w:val="28"/>
          <w:szCs w:val="28"/>
        </w:rPr>
        <w:t>16.3. Лицу, осуществляющему строительство, реконструкцию объекта недвижимого имущества, для устранения причин нарушения законодательства о градостроительной деятельности;</w:t>
      </w:r>
    </w:p>
    <w:p w14:paraId="6634BC99" w14:textId="77777777" w:rsidR="001D3C62" w:rsidRDefault="001D3C62" w:rsidP="001D3C62">
      <w:pPr>
        <w:widowControl/>
        <w:ind w:firstLine="540"/>
        <w:jc w:val="both"/>
      </w:pPr>
      <w:r>
        <w:rPr>
          <w:rFonts w:ascii="Times New Roman" w:hAnsi="Times New Roman" w:cs="Times New Roman"/>
          <w:sz w:val="28"/>
          <w:szCs w:val="28"/>
        </w:rPr>
        <w:t>16.4.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w:t>
      </w:r>
    </w:p>
    <w:p w14:paraId="10341EAA" w14:textId="77777777" w:rsidR="001D3C62" w:rsidRDefault="001D3C62" w:rsidP="001D3C62">
      <w:pPr>
        <w:widowControl/>
        <w:ind w:firstLine="540"/>
        <w:jc w:val="both"/>
      </w:pPr>
      <w:r>
        <w:rPr>
          <w:rFonts w:ascii="Times New Roman" w:hAnsi="Times New Roman" w:cs="Times New Roman"/>
          <w:sz w:val="28"/>
          <w:szCs w:val="28"/>
        </w:rPr>
        <w:t>16.5. Представителям заявителей по письменным запросам.</w:t>
      </w:r>
    </w:p>
    <w:p w14:paraId="3A891482" w14:textId="77777777" w:rsidR="001D3C62" w:rsidRDefault="001D3C62" w:rsidP="001D3C62">
      <w:pPr>
        <w:widowControl/>
        <w:ind w:firstLine="540"/>
        <w:jc w:val="both"/>
      </w:pPr>
      <w:r>
        <w:rPr>
          <w:rFonts w:ascii="Times New Roman" w:hAnsi="Times New Roman" w:cs="Times New Roman"/>
          <w:sz w:val="28"/>
          <w:szCs w:val="28"/>
        </w:rPr>
        <w:t>17. Заключение Комиссии в случае несогласия может быть оспорено заявителем в судебном порядке.</w:t>
      </w:r>
    </w:p>
    <w:bookmarkEnd w:id="5"/>
    <w:p w14:paraId="37E49445" w14:textId="77777777" w:rsidR="001D3C62" w:rsidRDefault="001D3C62" w:rsidP="001D3C62">
      <w:pPr>
        <w:widowControl/>
        <w:ind w:firstLine="540"/>
        <w:jc w:val="both"/>
        <w:rPr>
          <w:rFonts w:ascii="Times New Roman" w:hAnsi="Times New Roman" w:cs="Times New Roman"/>
          <w:sz w:val="28"/>
          <w:szCs w:val="28"/>
        </w:rPr>
      </w:pPr>
    </w:p>
    <w:p w14:paraId="5718FB20" w14:textId="77777777" w:rsidR="001D3C62" w:rsidRDefault="001D3C62" w:rsidP="001D3C62">
      <w:pPr>
        <w:widowControl/>
        <w:ind w:firstLine="540"/>
        <w:jc w:val="both"/>
      </w:pPr>
    </w:p>
    <w:p w14:paraId="5B11576A" w14:textId="77777777" w:rsidR="005271BC" w:rsidRDefault="005271BC"/>
    <w:sectPr w:rsidR="005271BC" w:rsidSect="00BA049B">
      <w:pgSz w:w="11906" w:h="16838"/>
      <w:pgMar w:top="567"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463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BC"/>
    <w:rsid w:val="000F4BCC"/>
    <w:rsid w:val="00112EB7"/>
    <w:rsid w:val="001D3C62"/>
    <w:rsid w:val="00241A89"/>
    <w:rsid w:val="00320526"/>
    <w:rsid w:val="004C3379"/>
    <w:rsid w:val="005271BC"/>
    <w:rsid w:val="007B374C"/>
    <w:rsid w:val="007C6490"/>
    <w:rsid w:val="007E58C8"/>
    <w:rsid w:val="00BA049B"/>
    <w:rsid w:val="00E155B1"/>
    <w:rsid w:val="00E92D4A"/>
    <w:rsid w:val="00FD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F12E"/>
  <w15:chartTrackingRefBased/>
  <w15:docId w15:val="{31F254B6-D00B-4FE0-AB46-0E2AD226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C62"/>
    <w:pPr>
      <w:widowControl w:val="0"/>
      <w:suppressAutoHyphens/>
      <w:autoSpaceDE w:val="0"/>
      <w:spacing w:after="0" w:line="240" w:lineRule="auto"/>
    </w:pPr>
    <w:rPr>
      <w:rFonts w:ascii="Arial" w:eastAsia="Times New Roman" w:hAnsi="Arial" w:cs="Arial"/>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3C62"/>
    <w:rPr>
      <w:color w:val="0000FF"/>
      <w:u w:val="single"/>
    </w:rPr>
  </w:style>
  <w:style w:type="paragraph" w:styleId="a4">
    <w:name w:val="Body Text"/>
    <w:basedOn w:val="a"/>
    <w:link w:val="a5"/>
    <w:rsid w:val="001D3C62"/>
    <w:pPr>
      <w:spacing w:after="120"/>
    </w:pPr>
  </w:style>
  <w:style w:type="character" w:customStyle="1" w:styleId="a5">
    <w:name w:val="Основной текст Знак"/>
    <w:basedOn w:val="a0"/>
    <w:link w:val="a4"/>
    <w:rsid w:val="001D3C62"/>
    <w:rPr>
      <w:rFonts w:ascii="Arial" w:eastAsia="Times New Roman" w:hAnsi="Arial" w:cs="Arial"/>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ovka5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422EA3F56E1D88CC2A6D5A7684CBA3F1BFE24B77C5F3A961C3EBCFEE65338E2137984861D2360EFC41332E9CFB0B1EC836E5CA1BCv9ZD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422EA3F56E1D88CC2A6D5A7684CBA3F1BFE24B2765B3A961C3EBCFEE65338E213798486152A62BC945C33B589E2A2EE8D6E5EA8A09E02D9v5Z8G" TargetMode="External"/><Relationship Id="rId11" Type="http://schemas.openxmlformats.org/officeDocument/2006/relationships/hyperlink" Target="consultantplus://offline/ref=F422EA3F56E1D88CC2A6D5A7684CBA3F1BFE24B17D513A961C3EBCFEE65338E20179DC8A172D75BB9C4965E4CFvBZ6G" TargetMode="External"/><Relationship Id="rId5" Type="http://schemas.openxmlformats.org/officeDocument/2006/relationships/webSettings" Target="webSettings.xml"/><Relationship Id="rId10" Type="http://schemas.openxmlformats.org/officeDocument/2006/relationships/hyperlink" Target="consultantplus://offline/ref=F422EA3F56E1D88CC2A6D5A7684CBA3F1BFE24B2765B3A961C3EBCFEE65338E213798486152A62BC945C33B589E2A2EE8D6E5EA8A09E02D9v5Z8G" TargetMode="External"/><Relationship Id="rId4" Type="http://schemas.openxmlformats.org/officeDocument/2006/relationships/settings" Target="settings.xml"/><Relationship Id="rId9" Type="http://schemas.openxmlformats.org/officeDocument/2006/relationships/hyperlink" Target="consultantplus://offline/ref=F422EA3F56E1D88CC2A6D5A7684CBA3F1BFE24B2765B3A961C3EBCFEE65338E213798486152A62BE965C33B589E2A2EE8D6E5EA8A09E02D9v5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5241-B948-4845-80E3-84E5EDAB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2024-01-22T04:50:00Z</dcterms:created>
  <dcterms:modified xsi:type="dcterms:W3CDTF">2024-01-22T04:50:00Z</dcterms:modified>
</cp:coreProperties>
</file>