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outlineLvl w:val="2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Информация для населения об организации отдыха и оздоровления детей в Оренбургской области на 20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> год</w:t>
      </w:r>
    </w:p>
    <w:p w14:paraId="02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целях обеспечения прав детей на полноценный отдых и оздоровление с 1 августа по 1 декабря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 года проводится заявочная кампания на получение государственной поддержки на отдых и оздоровление детей в 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 году.</w:t>
      </w:r>
    </w:p>
    <w:p w14:paraId="0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 и заявления, поступившие после указанной даты будут рассматриваться в порядке очередности.</w:t>
      </w:r>
    </w:p>
    <w:p w14:paraId="0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Организации, предоставляющие услуги по отдыху и оздоровлению детей в Оренбургской области: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отдыха детей и их оздоровления</w:t>
      </w:r>
      <w:r>
        <w:rPr>
          <w:rFonts w:ascii="Times New Roman" w:hAnsi="Times New Roman"/>
          <w:sz w:val="24"/>
        </w:rPr>
        <w:t>, расположенные на территории Оренбургской области, включенные в региональный реестр организаций отдыха детей и их оздоровления:</w:t>
      </w:r>
    </w:p>
    <w:p w14:paraId="06000000">
      <w:pPr>
        <w:pStyle w:val="Style_1"/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</w:t>
      </w:r>
      <w:r>
        <w:rPr>
          <w:sz w:val="24"/>
        </w:rPr>
        <w:t>уточным или дневным пребыванием;</w:t>
      </w:r>
    </w:p>
    <w:p w14:paraId="07000000">
      <w:pPr>
        <w:pStyle w:val="Style_1"/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</w:t>
      </w:r>
      <w:r>
        <w:rPr>
          <w:sz w:val="24"/>
        </w:rPr>
        <w:t>ым пребыванием);</w:t>
      </w:r>
    </w:p>
    <w:p w14:paraId="08000000">
      <w:pPr>
        <w:pStyle w:val="Style_1"/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детские лагеря труда и отдыха;</w:t>
      </w:r>
    </w:p>
    <w:p w14:paraId="09000000">
      <w:pPr>
        <w:pStyle w:val="Style_1"/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детские лагеря палаточного типа;</w:t>
      </w:r>
    </w:p>
    <w:p w14:paraId="0A000000">
      <w:pPr>
        <w:pStyle w:val="Style_1"/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детские специал</w:t>
      </w:r>
      <w:r>
        <w:rPr>
          <w:sz w:val="24"/>
        </w:rPr>
        <w:t>изированные (профильные) лагеря;</w:t>
      </w:r>
    </w:p>
    <w:p w14:paraId="0B000000">
      <w:pPr>
        <w:pStyle w:val="Style_1"/>
        <w:numPr>
          <w:ilvl w:val="0"/>
          <w:numId w:val="1"/>
        </w:numPr>
        <w:ind w:hanging="357" w:left="714"/>
        <w:jc w:val="both"/>
        <w:rPr>
          <w:sz w:val="24"/>
        </w:rPr>
      </w:pPr>
      <w:r>
        <w:rPr>
          <w:sz w:val="24"/>
        </w:rPr>
        <w:t>детские лагеря различной тематической направленности).</w:t>
      </w:r>
    </w:p>
    <w:p w14:paraId="0C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2. Категории детей, подлежащих отдыху и оздоровлению</w:t>
      </w:r>
    </w:p>
    <w:p w14:paraId="0D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Организованным отдыхом и оздоровлением обеспечиваются:</w:t>
      </w:r>
    </w:p>
    <w:p w14:paraId="0E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школьного возраста, в том числе дети, находящиеся под опекой (попечительством), дети, находящиеся в приемных семьях;</w:t>
      </w:r>
    </w:p>
    <w:p w14:paraId="0F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в возрасте от 4 до 15 лет (включительно), нуждающиеся в санаторном оздоровлении по заключению медицинских организаций;</w:t>
      </w:r>
    </w:p>
    <w:p w14:paraId="10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одаренные дети — воспитанники очно-заочных школ различной направленности, в том числе областных; победители и призеры предметных олимпиад, конкурсов, соревнований районного, областного, всероссийского и международного уровней, лидеры органов ученического самоуправления и детских общественных организаций;</w:t>
      </w:r>
    </w:p>
    <w:p w14:paraId="11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дети-сироты — лица в возрасте до 18 лет, у которых умерли оба или единственный родитель, воспитанники детских домов и школ-интернатов, профессиональных образовательных организаций;</w:t>
      </w:r>
    </w:p>
    <w:p w14:paraId="12000000">
      <w:pPr>
        <w:pStyle w:val="Style_1"/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 с отклонениями в поведении; дети, жизнедеятельность которых объективно </w:t>
      </w:r>
      <w:r>
        <w:rPr>
          <w:sz w:val="24"/>
        </w:rPr>
        <w:t>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13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несовершеннолетние, находящиес</w:t>
      </w:r>
      <w:r>
        <w:rPr>
          <w:rFonts w:ascii="Times New Roman" w:hAnsi="Times New Roman"/>
          <w:sz w:val="24"/>
        </w:rPr>
        <w:t>я в социально опасном положении</w:t>
      </w:r>
      <w:r>
        <w:rPr>
          <w:rFonts w:ascii="Times New Roman" w:hAnsi="Times New Roman"/>
          <w:sz w:val="24"/>
        </w:rPr>
        <w:t> — лица, которые вследствие безнадзорности или беспризорности находятся в обстановке, представляющей опасность для их жизни или здоровья;</w:t>
      </w:r>
    </w:p>
    <w:p w14:paraId="14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из многодетных семей, находящихся в трудной жизненной ситуации.</w:t>
      </w:r>
    </w:p>
    <w:p w14:paraId="15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Стоимость путевки в 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 году</w:t>
      </w:r>
    </w:p>
    <w:p w14:paraId="16000000">
      <w:pPr>
        <w:pStyle w:val="Style_1"/>
        <w:ind w:firstLine="567" w:left="0"/>
        <w:jc w:val="both"/>
        <w:rPr>
          <w:sz w:val="24"/>
        </w:rPr>
      </w:pPr>
      <w:r>
        <w:rPr>
          <w:sz w:val="24"/>
        </w:rPr>
        <w:t xml:space="preserve">В целях единого подхода к финансовому обеспечению мероприятий по отдыху и оздоровлению детей Постановлением Правительства Оренбургской области от 27 сентября 2021 года № 889 – </w:t>
      </w:r>
      <w:r>
        <w:rPr>
          <w:sz w:val="24"/>
        </w:rPr>
        <w:t>пп</w:t>
      </w:r>
      <w:r>
        <w:rPr>
          <w:sz w:val="24"/>
        </w:rPr>
        <w:t>, установлена средняя стоимость путевки на 2022-2024 годы в:</w:t>
      </w:r>
    </w:p>
    <w:p w14:paraId="17000000">
      <w:pPr>
        <w:pStyle w:val="Style_1"/>
        <w:ind w:firstLine="567" w:left="0"/>
        <w:jc w:val="both"/>
        <w:rPr>
          <w:sz w:val="24"/>
        </w:rPr>
      </w:pPr>
      <w:r>
        <w:rPr>
          <w:sz w:val="24"/>
        </w:rPr>
        <w:t>в санаторные смены</w:t>
      </w:r>
    </w:p>
    <w:p w14:paraId="18000000">
      <w:pPr>
        <w:pStyle w:val="Style_1"/>
        <w:ind w:firstLine="567" w:left="0"/>
        <w:jc w:val="both"/>
        <w:rPr>
          <w:sz w:val="24"/>
        </w:rPr>
      </w:pPr>
      <w:r>
        <w:rPr>
          <w:sz w:val="24"/>
        </w:rPr>
        <w:t>– для детей в возрасте от 4 до 15 лет (включительно) из расчета на одного ребенка в сутки –1212,24 рубля;</w:t>
      </w:r>
    </w:p>
    <w:p w14:paraId="19000000">
      <w:pPr>
        <w:pStyle w:val="Style_1"/>
        <w:ind w:firstLine="567" w:left="0"/>
        <w:jc w:val="both"/>
        <w:rPr>
          <w:sz w:val="24"/>
        </w:rPr>
      </w:pPr>
      <w:r>
        <w:rPr>
          <w:sz w:val="24"/>
        </w:rPr>
        <w:t>в оздоровительные смены, смены отдыха и досуга – для детей школьного возраста в каникулярное время из расчета на одного ребенка в сутки – 947,66 рубля;</w:t>
      </w:r>
    </w:p>
    <w:p w14:paraId="1A000000">
      <w:pPr>
        <w:pStyle w:val="Style_1"/>
        <w:ind w:firstLine="567" w:left="0"/>
        <w:jc w:val="both"/>
        <w:rPr>
          <w:sz w:val="24"/>
        </w:rPr>
      </w:pPr>
      <w:r>
        <w:rPr>
          <w:sz w:val="24"/>
        </w:rPr>
        <w:t>Средняя стоимость набора продуктов питания в лагерях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время:</w:t>
      </w:r>
    </w:p>
    <w:p w14:paraId="1B000000">
      <w:pPr>
        <w:pStyle w:val="Style_1"/>
        <w:numPr>
          <w:ilvl w:val="0"/>
          <w:numId w:val="3"/>
        </w:numPr>
        <w:ind w:hanging="283" w:left="709"/>
        <w:jc w:val="both"/>
        <w:rPr>
          <w:sz w:val="24"/>
        </w:rPr>
      </w:pPr>
      <w:r>
        <w:rPr>
          <w:sz w:val="24"/>
        </w:rPr>
        <w:t>105,29 рубля.</w:t>
      </w:r>
    </w:p>
    <w:p w14:paraId="1C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на страхование детей от несчастных случаев на период пребывания в оздоровительных учреждениях, включены в стоимость путевки.</w:t>
      </w:r>
    </w:p>
    <w:p w14:paraId="1D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 Формы государственной поддержки</w:t>
      </w:r>
    </w:p>
    <w:p w14:paraId="1E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 на отдых и (или) оздоровление — именной документ, подтверждающий право родителя (законного представителя) на поддержку за счет бюджетных средств в виде полной или частичной оплаты услуг по отдыху и (или) оздоровлению (приобретению путевки), оказываемых организацией, расположенной на территории Оренбургской области, включенной в региональный реестр организаций</w:t>
      </w:r>
      <w:r>
        <w:rPr>
          <w:rFonts w:ascii="Times New Roman" w:hAnsi="Times New Roman"/>
          <w:sz w:val="24"/>
        </w:rPr>
        <w:t xml:space="preserve"> отдыха детей и их оздоровления</w:t>
      </w:r>
      <w:r>
        <w:rPr>
          <w:rFonts w:ascii="Times New Roman" w:hAnsi="Times New Roman"/>
          <w:sz w:val="24"/>
        </w:rPr>
        <w:t>, предоставляющих услуги в сфере отдыха и оздоровления детей.</w:t>
      </w:r>
    </w:p>
    <w:p w14:paraId="1F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Компенсация родителям (законным представителям) расходов за самостоятельно приобретенные путевки в организации отдыха детей и их оздоровления, расположенные на территории Российской Федерации, исходя из средней стоимости путевки, установленной Правительством Оренбургской области.</w:t>
      </w:r>
    </w:p>
    <w:p w14:paraId="20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 Размер государственной поддержки</w:t>
      </w:r>
    </w:p>
    <w:p w14:paraId="21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государственной поддержки определяется в следующем размере:</w:t>
      </w:r>
    </w:p>
    <w:p w14:paraId="22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 процентов от средней стоимости путевки, установленной Правительством Оренбургской области:</w:t>
      </w:r>
    </w:p>
    <w:p w14:paraId="23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детям, находящимся в трудной жизненной ситуации, и несовершеннолетним, находящимся в социально опасном положении;</w:t>
      </w:r>
    </w:p>
    <w:p w14:paraId="24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из многодетных семей, находящихся в трудной жизненной ситуации;</w:t>
      </w:r>
    </w:p>
    <w:p w14:paraId="25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детям-сиротам, воспитанникам детских домов и школ-интернатов, профессиональных образовательных организаций;</w:t>
      </w:r>
    </w:p>
    <w:p w14:paraId="26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одаренным детям;</w:t>
      </w:r>
    </w:p>
    <w:p w14:paraId="27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детям работающих граждан, среднедушевой доход семьи которых не превышает 150 процентов прожиточного минимума, установленного на территории Оренбургской области;</w:t>
      </w:r>
    </w:p>
    <w:p w14:paraId="28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 процентов от средней стоимости путевки, установленной Правительством Оренбургской области, — детям работающих граждан (за исключением детей работающих граждан, среднедушевой доход семьи которых не превышает 150 процентов прожиточного минимума).</w:t>
      </w:r>
    </w:p>
    <w:p w14:paraId="29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 Куда обращаться по вопросам отдыха и оздоровления детей</w:t>
      </w:r>
    </w:p>
    <w:p w14:paraId="2A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 того, чтобы обеспечить своего ребенка отдыхом </w:t>
      </w:r>
      <w:r>
        <w:rPr>
          <w:rFonts w:ascii="Times New Roman" w:hAnsi="Times New Roman"/>
          <w:sz w:val="24"/>
        </w:rPr>
        <w:t xml:space="preserve">и оздоровлением </w:t>
      </w:r>
      <w:r>
        <w:rPr>
          <w:rFonts w:ascii="Times New Roman" w:hAnsi="Times New Roman"/>
          <w:sz w:val="24"/>
        </w:rPr>
        <w:t xml:space="preserve">в лагере или </w:t>
      </w:r>
      <w:r>
        <w:rPr>
          <w:rFonts w:ascii="Times New Roman" w:hAnsi="Times New Roman"/>
          <w:sz w:val="24"/>
        </w:rPr>
        <w:t>санаторной смене</w:t>
      </w:r>
      <w:r>
        <w:rPr>
          <w:rFonts w:ascii="Times New Roman" w:hAnsi="Times New Roman"/>
          <w:sz w:val="24"/>
        </w:rPr>
        <w:t>, родителям (законным представителям) необходимо написать заявление с указанием формы отдыха, желаемого времени и подать его: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Работающие родители — руководителю предприятия, в котором они трудятся. После чего, руководители предприятий составляют сводную заявку, и предоставляют ее в КЦСОН по месту расположения предприятия.</w:t>
      </w:r>
    </w:p>
    <w:p w14:paraId="2B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представители) детей, находящихся в трудной жизненной ситуации — непосредственно в КЦСОН по месту жительства ребенка.</w:t>
      </w:r>
    </w:p>
    <w:p w14:paraId="2C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Подача соответствующих заявок и заявлений возможна также в многофункциональный центр (при личном обращении), а также в электронном виде через </w:t>
      </w:r>
      <w:r>
        <w:rPr>
          <w:rFonts w:ascii="Times New Roman" w:hAnsi="Times New Roman"/>
          <w:sz w:val="24"/>
        </w:rPr>
        <w:t>Единый</w:t>
      </w:r>
      <w:r>
        <w:rPr>
          <w:rFonts w:ascii="Times New Roman" w:hAnsi="Times New Roman"/>
          <w:sz w:val="24"/>
        </w:rPr>
        <w:t xml:space="preserve"> Портал государственных и муниципальных  услуг.</w:t>
      </w:r>
    </w:p>
    <w:p w14:paraId="2D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и контактные телефоны уполномоченных органов, реестр учреждений отдыха и оздоровления детей и т. д., можно найти на официальном сайте министерства социального развития Оренбургской области — www.msr.orb.ru. Дополнительную информацию можно получить по телефонам: 8 (3532) 44–31–13, 44–31–11.</w:t>
      </w:r>
    </w:p>
    <w:p w14:paraId="2E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 Перечень документов на получение государственной поддержки на отдых и (или) оздоровление детей</w:t>
      </w:r>
    </w:p>
    <w:p w14:paraId="2F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 (законный представитель) представляет следующие документы:</w:t>
      </w:r>
    </w:p>
    <w:p w14:paraId="30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для получения государственной поддержки в форме сертификата:</w:t>
      </w:r>
    </w:p>
    <w:p w14:paraId="31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заявление;</w:t>
      </w:r>
    </w:p>
    <w:p w14:paraId="32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удостоверяющего личность ре</w:t>
      </w:r>
      <w:r>
        <w:rPr>
          <w:rFonts w:ascii="Times New Roman" w:hAnsi="Times New Roman"/>
          <w:sz w:val="24"/>
        </w:rPr>
        <w:t>бенка (свидетельство о рождении</w:t>
      </w:r>
      <w:r>
        <w:rPr>
          <w:rFonts w:ascii="Times New Roman" w:hAnsi="Times New Roman"/>
          <w:sz w:val="24"/>
        </w:rPr>
        <w:t>);</w:t>
      </w:r>
    </w:p>
    <w:p w14:paraId="33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удостоверяющего личность родителя (законного представителя);</w:t>
      </w:r>
    </w:p>
    <w:p w14:paraId="34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подтверждающих родственные связи между родителем (законным представителем) и ребенком, в случае, если у них разные фамилии;</w:t>
      </w:r>
    </w:p>
    <w:p w14:paraId="35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справку для получения путевки (форма N 070/у-04, утвержденная приказом </w:t>
      </w:r>
      <w:r>
        <w:rPr>
          <w:rFonts w:ascii="Times New Roman" w:hAnsi="Times New Roman"/>
          <w:sz w:val="24"/>
        </w:rPr>
        <w:t>Минздравсоцразвития</w:t>
      </w:r>
      <w:r>
        <w:rPr>
          <w:rFonts w:ascii="Times New Roman" w:hAnsi="Times New Roman"/>
          <w:sz w:val="24"/>
        </w:rPr>
        <w:t xml:space="preserve"> России от 22.11.2004 № 256 «О порядке медицинского отбора и направления больных на санаторно-курортное лечение»), выдаваемую лечебно-профилактическим учреждением по месту прикрепления больного ребенка </w:t>
      </w:r>
      <w:r>
        <w:rPr>
          <w:rFonts w:ascii="Times New Roman" w:hAnsi="Times New Roman"/>
          <w:sz w:val="24"/>
        </w:rPr>
        <w:t>на медицинское обслуживание (для предоставления государственной поддержки на оздоровление ребенка в </w:t>
      </w:r>
      <w:r>
        <w:rPr>
          <w:rFonts w:ascii="Times New Roman" w:hAnsi="Times New Roman"/>
          <w:sz w:val="24"/>
        </w:rPr>
        <w:t>санаторной смене</w:t>
      </w:r>
      <w:r>
        <w:rPr>
          <w:rFonts w:ascii="Times New Roman" w:hAnsi="Times New Roman"/>
          <w:sz w:val="24"/>
        </w:rPr>
        <w:t>);</w:t>
      </w:r>
    </w:p>
    <w:p w14:paraId="36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категорию семьи (для категории семей, находящихс</w:t>
      </w:r>
      <w:r>
        <w:rPr>
          <w:rFonts w:ascii="Times New Roman" w:hAnsi="Times New Roman"/>
          <w:sz w:val="24"/>
        </w:rPr>
        <w:t>я в трудной жизненной ситуации);</w:t>
      </w:r>
    </w:p>
    <w:p w14:paraId="37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о доходах членов семьи (для работающих граждан, претендующих на получение государственной поддержки в размере 100 процентов)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запрашива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тся комплексным центром социального обслуживания населения, в том числе через единую систему межведомственного электронного взаимодействия</w:t>
      </w:r>
      <w:r>
        <w:rPr>
          <w:rFonts w:ascii="Times New Roman" w:hAnsi="Times New Roman"/>
          <w:sz w:val="24"/>
        </w:rPr>
        <w:t>;</w:t>
      </w:r>
    </w:p>
    <w:p w14:paraId="38000000">
      <w:pPr>
        <w:pStyle w:val="Style_1"/>
        <w:numPr>
          <w:ilvl w:val="0"/>
          <w:numId w:val="5"/>
        </w:numPr>
        <w:ind/>
        <w:jc w:val="both"/>
        <w:rPr>
          <w:sz w:val="24"/>
        </w:rPr>
      </w:pPr>
      <w:r>
        <w:rPr>
          <w:sz w:val="24"/>
        </w:rPr>
        <w:t>информация о проживании ребенка на территории Оренбургской области запрашивается комплексным центром социального обслуживания населения, в том числе через единую систему межведомственного электронного взаимодействия;</w:t>
      </w:r>
    </w:p>
    <w:p w14:paraId="39000000">
      <w:pPr>
        <w:pStyle w:val="Style_1"/>
        <w:numPr>
          <w:ilvl w:val="0"/>
          <w:numId w:val="5"/>
        </w:numPr>
        <w:ind/>
        <w:jc w:val="both"/>
        <w:rPr>
          <w:sz w:val="24"/>
        </w:rPr>
      </w:pPr>
      <w:r>
        <w:rPr>
          <w:sz w:val="24"/>
        </w:rPr>
        <w:t>заявитель вправе представить документы, подтверждающие проживание ребенка на территории Оренбургской области</w:t>
      </w:r>
      <w:r>
        <w:rPr>
          <w:sz w:val="24"/>
        </w:rPr>
        <w:t xml:space="preserve"> и </w:t>
      </w:r>
      <w:r>
        <w:rPr>
          <w:sz w:val="24"/>
        </w:rPr>
        <w:t>документы о доходах членов семьи (для работающих граждан, претендующих на получение государственной поддержки в размере 100 процентов)</w:t>
      </w:r>
      <w:r>
        <w:rPr>
          <w:sz w:val="24"/>
        </w:rPr>
        <w:t>, по собственной инициативе.</w:t>
      </w:r>
    </w:p>
    <w:p w14:paraId="3A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для резервирования денежных средств на получение компенсации:</w:t>
      </w:r>
    </w:p>
    <w:p w14:paraId="3B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на предоставление компенсации;</w:t>
      </w:r>
    </w:p>
    <w:p w14:paraId="3C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удостоверяющего личность родителя (законного представителя), который планирует приобрести путевку в санаторн</w:t>
      </w:r>
      <w:r>
        <w:rPr>
          <w:rFonts w:ascii="Times New Roman" w:hAnsi="Times New Roman"/>
          <w:sz w:val="24"/>
        </w:rPr>
        <w:t>ую смену</w:t>
      </w:r>
      <w:r>
        <w:rPr>
          <w:rFonts w:ascii="Times New Roman" w:hAnsi="Times New Roman"/>
          <w:sz w:val="24"/>
        </w:rPr>
        <w:t xml:space="preserve"> или загородный лагерь;</w:t>
      </w:r>
    </w:p>
    <w:p w14:paraId="3D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удостоверяющего личность ребенка, на которого планируется к приобретению путевка в </w:t>
      </w:r>
      <w:r>
        <w:rPr>
          <w:rFonts w:ascii="Times New Roman" w:hAnsi="Times New Roman"/>
          <w:sz w:val="24"/>
        </w:rPr>
        <w:t>санаторн</w:t>
      </w:r>
      <w:r>
        <w:rPr>
          <w:rFonts w:ascii="Times New Roman" w:hAnsi="Times New Roman"/>
          <w:sz w:val="24"/>
        </w:rPr>
        <w:t>ую смену</w:t>
      </w:r>
      <w:r>
        <w:rPr>
          <w:rFonts w:ascii="Times New Roman" w:hAnsi="Times New Roman"/>
          <w:sz w:val="24"/>
        </w:rPr>
        <w:t xml:space="preserve"> или загородный лагерь</w:t>
      </w:r>
      <w:r>
        <w:rPr>
          <w:rFonts w:ascii="Times New Roman" w:hAnsi="Times New Roman"/>
          <w:sz w:val="24"/>
        </w:rPr>
        <w:t>;</w:t>
      </w:r>
    </w:p>
    <w:p w14:paraId="3E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подтверждающих родственные связи между родителем (законным представителем) и ребенком, имеющим разные фамилии;</w:t>
      </w:r>
    </w:p>
    <w:p w14:paraId="3F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регистрацию ребенка по месту жительства или по месту пребывания на территории области;</w:t>
      </w:r>
    </w:p>
    <w:p w14:paraId="40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о доходах членов семьи (для работающих граждан, претендующих на выплату компенсации в размере 100 процентов за путевку в санатор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ую смену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запрашива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тся комплексным центром социального обслуживания населения, в том числе через единую систему межведомственного электронного взаимодействия</w:t>
      </w:r>
      <w:r>
        <w:rPr>
          <w:rFonts w:ascii="Times New Roman" w:hAnsi="Times New Roman"/>
          <w:sz w:val="24"/>
        </w:rPr>
        <w:t>;</w:t>
      </w:r>
    </w:p>
    <w:p w14:paraId="41000000">
      <w:pPr>
        <w:pStyle w:val="Style_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>информация о проживании ребенка на территории Оренбургской области запрашивается комплексным центром социального обслуживания населения, в том числе через единую систему межведомственн</w:t>
      </w:r>
      <w:r>
        <w:rPr>
          <w:sz w:val="24"/>
        </w:rPr>
        <w:t>ого электронного взаимодействия;</w:t>
      </w:r>
    </w:p>
    <w:p w14:paraId="42000000">
      <w:pPr>
        <w:pStyle w:val="Style_1"/>
        <w:numPr>
          <w:ilvl w:val="0"/>
          <w:numId w:val="6"/>
        </w:numPr>
        <w:ind/>
        <w:jc w:val="both"/>
        <w:rPr>
          <w:sz w:val="24"/>
        </w:rPr>
      </w:pPr>
      <w:r>
        <w:rPr>
          <w:sz w:val="24"/>
        </w:rPr>
        <w:t>заявитель вправе представить документы, подтверждающие проживание ребенка на территории Оренбургской области и документы о доходах членов семьи (для работающих граждан, претендующих на получение государственной поддержки в размере 100 процентов), по собственной инициативе.</w:t>
      </w:r>
    </w:p>
    <w:p w14:paraId="43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 Предоставление государственной поддержки детям работающих граждан</w:t>
      </w:r>
    </w:p>
    <w:p w14:paraId="4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Предприятия:</w:t>
      </w:r>
    </w:p>
    <w:p w14:paraId="45000000">
      <w:pPr>
        <w:numPr>
          <w:ilvl w:val="0"/>
          <w:numId w:val="7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определяют уполномоченного представителя работодателя, который осуществляет сбор заявлений от работников данного предприятия на предоставление государственной поддержки на организацию отдыха и оздоровления детей в виде сертификата или компенсации;</w:t>
      </w:r>
    </w:p>
    <w:p w14:paraId="46000000">
      <w:pPr>
        <w:numPr>
          <w:ilvl w:val="0"/>
          <w:numId w:val="7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формируют на основании заявлений работников заявки на предоставление государственной поддержки, и направляют их в комплексный центр социального обслуживания населения (далее — КЦСОН) по месту расположения предприятия.</w:t>
      </w:r>
    </w:p>
    <w:p w14:paraId="47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получения от КЦСОН информации о квотах на предоставление государственной поддержки, выделенной предприятию на отдых и оздоровление в текущем году, решением трудового коллектива устанавливается очередность.</w:t>
      </w:r>
    </w:p>
    <w:p w14:paraId="48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Пофамильный</w:t>
      </w:r>
      <w:r>
        <w:rPr>
          <w:rFonts w:ascii="Times New Roman" w:hAnsi="Times New Roman"/>
          <w:sz w:val="24"/>
        </w:rPr>
        <w:t xml:space="preserve"> список детей по установленным категориям и пакет документов на предоставление государственной поддержки, заверенный подписью и печатью руководителя предприятия, направляется в КЦСОН для включения сведений в </w:t>
      </w:r>
      <w:r>
        <w:rPr>
          <w:rFonts w:ascii="Times New Roman" w:hAnsi="Times New Roman"/>
          <w:sz w:val="24"/>
        </w:rPr>
        <w:t>государственную информационную систему «Электронный социальный регистр населения Оренбургской области»</w:t>
      </w:r>
      <w:r>
        <w:rPr>
          <w:rFonts w:ascii="Times New Roman" w:hAnsi="Times New Roman"/>
          <w:sz w:val="24"/>
        </w:rPr>
        <w:t>.</w:t>
      </w:r>
    </w:p>
    <w:p w14:paraId="49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Работники предприятия получают сертификаты на отдых и оздоровление детей на предприятии, у уполномоченного представителя работодателя в соответствии с установленной очередностью и соответствующей категорией детей.</w:t>
      </w:r>
    </w:p>
    <w:p w14:paraId="4A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поддержка детям работающих граждан предоставляется 1 раз в год на каждого ребенка.</w:t>
      </w:r>
    </w:p>
    <w:p w14:paraId="4B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 Как приобрести путевку на отдых и оздоровление детей, используя формы государственной поддержки</w:t>
      </w:r>
    </w:p>
    <w:p w14:paraId="4C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Путевку необходимо </w:t>
      </w:r>
      <w:r>
        <w:rPr>
          <w:rFonts w:ascii="Times New Roman" w:hAnsi="Times New Roman"/>
          <w:sz w:val="24"/>
        </w:rPr>
        <w:t>приобрести</w:t>
      </w:r>
      <w:r>
        <w:rPr>
          <w:rFonts w:ascii="Times New Roman" w:hAnsi="Times New Roman"/>
          <w:sz w:val="24"/>
        </w:rPr>
        <w:t xml:space="preserve"> в офисе загородного или санаторного оздоровительного лагеря, куда поедет ребенок. Если стоимость путевки выше средней стоимости, утвержденной в Оренбургской области на текущий год, то можно:</w:t>
      </w:r>
    </w:p>
    <w:p w14:paraId="4D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рассмотреть вопрос оплаты с работодателем;</w:t>
      </w:r>
    </w:p>
    <w:p w14:paraId="4E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доплатить родителям самостоятельно;</w:t>
      </w:r>
    </w:p>
    <w:p w14:paraId="4F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выбрать лагерь, где стоимость путевки средняя по области.</w:t>
      </w:r>
    </w:p>
    <w:p w14:paraId="50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36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8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0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2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24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96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8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0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21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1" w:type="paragraph">
    <w:name w:val="List Paragraph"/>
    <w:basedOn w:val="Style_2"/>
    <w:link w:val="Style_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8"/>
    </w:rPr>
  </w:style>
  <w:style w:styleId="Style_1_ch" w:type="character">
    <w:name w:val="List Paragraph"/>
    <w:basedOn w:val="Style_2_ch"/>
    <w:link w:val="Style_1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link w:val="Style_7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7_ch" w:type="character">
    <w:name w:val="heading 3"/>
    <w:basedOn w:val="Style_2_ch"/>
    <w:link w:val="Style_7"/>
    <w:rPr>
      <w:rFonts w:ascii="Times New Roman" w:hAnsi="Times New Roman"/>
      <w:b w:val="1"/>
      <w:sz w:val="27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Emphasis"/>
    <w:basedOn w:val="Style_10"/>
    <w:link w:val="Style_17_ch"/>
    <w:rPr>
      <w:i w:val="1"/>
    </w:rPr>
  </w:style>
  <w:style w:styleId="Style_17_ch" w:type="character">
    <w:name w:val="Emphasis"/>
    <w:basedOn w:val="Style_10_ch"/>
    <w:link w:val="Style_17"/>
    <w:rPr>
      <w:i w:val="1"/>
    </w:rPr>
  </w:style>
  <w:style w:styleId="Style_18" w:type="paragraph">
    <w:name w:val="Strong"/>
    <w:basedOn w:val="Style_10"/>
    <w:link w:val="Style_18_ch"/>
    <w:rPr>
      <w:b w:val="1"/>
    </w:rPr>
  </w:style>
  <w:style w:styleId="Style_18_ch" w:type="character">
    <w:name w:val="Strong"/>
    <w:basedOn w:val="Style_10_ch"/>
    <w:link w:val="Style_18"/>
    <w:rPr>
      <w:b w:val="1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Normal (Web)"/>
    <w:basedOn w:val="Style_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2_ch"/>
    <w:link w:val="Style_21"/>
    <w:rPr>
      <w:rFonts w:ascii="Times New Roman" w:hAnsi="Times New Roman"/>
      <w:sz w:val="24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2022-07-29T10:39:01Z</dcterms:modified>
</cp:coreProperties>
</file>