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9A488A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1739CD">
        <w:rPr>
          <w:sz w:val="28"/>
          <w:szCs w:val="28"/>
        </w:rPr>
        <w:t xml:space="preserve"> для земельных участков с кадастровыми номерами: 56:21:0903001:7687, 56:21:0903001:7686, 56:21:0903001:7683, 56:21:0903001:7682, 56:21:0903001:7676, 56:21:0903001:7677, 56:21:0903001:7680, 56:21:0903001:7681, 56:21:0903001:7143, 56:21:0903001:7752</w:t>
      </w:r>
      <w:proofErr w:type="gramEnd"/>
      <w:r w:rsidR="001739CD">
        <w:rPr>
          <w:sz w:val="28"/>
          <w:szCs w:val="28"/>
        </w:rPr>
        <w:t>, 56:21:0903001:7748, 56:21:0903001:7764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9A488A" w:rsidRPr="009A488A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.07.2021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9A488A" w:rsidRPr="009A488A">
        <w:rPr>
          <w:rFonts w:ascii="Times New Roman" w:hAnsi="Times New Roman"/>
          <w:b w:val="0"/>
          <w:color w:val="auto"/>
          <w:sz w:val="28"/>
          <w:szCs w:val="28"/>
        </w:rPr>
        <w:t>214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E6E59" w:rsidRPr="004E6E59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 с кадастровыми номерами: 56:21:0903001:7687, 56:21:0903001:7686, 56:21:0903001:7683, 56:21:0903001:7682, 56</w:t>
      </w:r>
      <w:proofErr w:type="gramEnd"/>
      <w:r w:rsidR="004E6E59" w:rsidRPr="004E6E59">
        <w:rPr>
          <w:rFonts w:ascii="Times New Roman" w:hAnsi="Times New Roman"/>
          <w:b w:val="0"/>
          <w:sz w:val="28"/>
          <w:szCs w:val="28"/>
        </w:rPr>
        <w:t>:</w:t>
      </w:r>
      <w:proofErr w:type="gramStart"/>
      <w:r w:rsidR="004E6E59" w:rsidRPr="004E6E59">
        <w:rPr>
          <w:rFonts w:ascii="Times New Roman" w:hAnsi="Times New Roman"/>
          <w:b w:val="0"/>
          <w:sz w:val="28"/>
          <w:szCs w:val="28"/>
        </w:rPr>
        <w:t>21:0903001:7676, 56:21:0903001:7677, 56:21:0903001:7680, 56:21:0903001:7681, 56:21:0903001:7143, 56:21:0903001:7752, 56:21:0903001:7748, 56:21:0903001:7764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(на основании протокола проведения собрания участников публичных слушаний от 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00</w:t>
      </w:r>
      <w:r w:rsidR="00EA0BC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.0</w:t>
      </w:r>
      <w:r w:rsidR="00387ACD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  <w:proofErr w:type="gramEnd"/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1.1.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56:21:0903001:7687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131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sz w:val="28"/>
          <w:szCs w:val="28"/>
        </w:rPr>
      </w:pPr>
      <w:r w:rsidRPr="00A3567C">
        <w:rPr>
          <w:sz w:val="28"/>
          <w:szCs w:val="28"/>
        </w:rPr>
        <w:t xml:space="preserve">1.2.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56:21:0903001:7686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132 кв.м.) изменить предельные параметры разрешенного строительства – отступ от красной 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1.3.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56:21:0903001:7683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130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1.4.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56:21:0903001:7682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129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1.5.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56:21:0903001:7676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149 кв.м.) изменить предельные</w:t>
      </w:r>
      <w:proofErr w:type="gramEnd"/>
      <w:r w:rsidRPr="00A3567C">
        <w:rPr>
          <w:sz w:val="28"/>
          <w:szCs w:val="28"/>
        </w:rPr>
        <w:t xml:space="preserve"> параметры разрешенного строительства – отступ от красной линии со стороны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1.6.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56:21:0903001:7677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 xml:space="preserve">, площадь  – 133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северной стороне земельного участка с 5,00 м. </w:t>
      </w:r>
      <w:r w:rsidRPr="00A3567C">
        <w:rPr>
          <w:sz w:val="28"/>
          <w:szCs w:val="28"/>
        </w:rPr>
        <w:lastRenderedPageBreak/>
        <w:t>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1.7.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56:21:0903001:7680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123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1.8.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56:21:0903001:7681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122 кв.м.) изменить предельные параметры разрешенного строительства – отступ от красной линии со стороны улицы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  <w:proofErr w:type="gramEnd"/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1.9.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56:21:0903001:7143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608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улицы по южной стороне земельного участка с 5,00 м. до 1,00 м., отступ от красной линии со</w:t>
      </w:r>
      <w:proofErr w:type="gramEnd"/>
      <w:r w:rsidRPr="00A3567C">
        <w:rPr>
          <w:sz w:val="28"/>
          <w:szCs w:val="28"/>
        </w:rPr>
        <w:t xml:space="preserve"> стороны улицы по западной стороне земельного участка с 5,00 м. до 1,00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1.10.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56:21:0903001:7752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163 кв.м.) изменить предельные параметры разрешенного строительства – отступ от красной линии со стороны улицы по западной границе земельного участка с 5,00 м. до 1,00 м., отступ от красной линии со стороны улицы по северной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1.11.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56:21:0903001:7748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145 кв.м.) изменить предельные параметры разрешенного строительства – отступ от красной линии со стороны улицы по западной стороне земельного участка с 5,00 м. до 1,00 м., отступ от красной линии со стороны улицы по южной стороне земельного участка с 5,00 м. до 3,00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</w:t>
      </w:r>
      <w:proofErr w:type="gramEnd"/>
      <w:r w:rsidR="00A3567C" w:rsidRPr="00A3567C">
        <w:rPr>
          <w:sz w:val="28"/>
          <w:szCs w:val="28"/>
        </w:rPr>
        <w:t xml:space="preserve">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664557" w:rsidRPr="00A3567C" w:rsidRDefault="00664557" w:rsidP="00664557">
      <w:pPr>
        <w:shd w:val="clear" w:color="auto" w:fill="F8F9FA"/>
        <w:ind w:firstLine="708"/>
        <w:jc w:val="both"/>
        <w:rPr>
          <w:color w:val="000000"/>
          <w:sz w:val="28"/>
          <w:szCs w:val="28"/>
        </w:rPr>
      </w:pPr>
      <w:r w:rsidRPr="00A3567C">
        <w:rPr>
          <w:color w:val="000000"/>
          <w:sz w:val="28"/>
          <w:szCs w:val="28"/>
        </w:rPr>
        <w:t xml:space="preserve">1.12. </w:t>
      </w:r>
      <w:proofErr w:type="gramStart"/>
      <w:r w:rsidRPr="00A3567C">
        <w:rPr>
          <w:sz w:val="28"/>
          <w:szCs w:val="28"/>
        </w:rPr>
        <w:t>Для земельного участка с кадастровым номером 56:21:0903001:7764 (адрес:</w:t>
      </w:r>
      <w:proofErr w:type="gramEnd"/>
      <w:r w:rsidRPr="00A3567C">
        <w:rPr>
          <w:sz w:val="28"/>
          <w:szCs w:val="28"/>
        </w:rPr>
        <w:t xml:space="preserve"> </w:t>
      </w:r>
      <w:proofErr w:type="gramStart"/>
      <w:r w:rsidRPr="00A3567C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село Ивановка</w:t>
      </w:r>
      <w:r w:rsidRPr="00A3567C">
        <w:rPr>
          <w:sz w:val="28"/>
          <w:szCs w:val="28"/>
        </w:rPr>
        <w:t>, площадь  – 855 кв.м.) изменить предельные параметры разрешенного строительства – отступ от красной линии со стороны улицы по восточной границе земельного участка с 5,00 м. до 1,00 м., отступ от красной линии со стороны смежного земельного участка с кадастровым номером 56:21:0903001:7703 с 3,00 м. до 1,00 м., отступ</w:t>
      </w:r>
      <w:proofErr w:type="gramEnd"/>
      <w:r w:rsidRPr="00A3567C">
        <w:rPr>
          <w:sz w:val="28"/>
          <w:szCs w:val="28"/>
        </w:rPr>
        <w:t xml:space="preserve"> от красной линии со стороны улицы по западной стороне земельного участка с 5,00 м. до 2,00 м.</w:t>
      </w:r>
      <w:r w:rsidR="00A3567C" w:rsidRPr="00A3567C">
        <w:rPr>
          <w:sz w:val="28"/>
          <w:szCs w:val="28"/>
        </w:rPr>
        <w:t xml:space="preserve"> согласно приложенной заявителем схеме, являющейся Приложением к настоящему Постановлению</w:t>
      </w:r>
      <w:r w:rsidRPr="00A3567C">
        <w:rPr>
          <w:sz w:val="28"/>
          <w:szCs w:val="28"/>
        </w:rPr>
        <w:t>;</w:t>
      </w:r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lastRenderedPageBreak/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9664F8" w:rsidRDefault="00FD53EA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 w:rsidRPr="00A3567C">
        <w:rPr>
          <w:sz w:val="28"/>
          <w:szCs w:val="28"/>
        </w:rPr>
        <w:t xml:space="preserve">Разослано:   </w:t>
      </w:r>
      <w:proofErr w:type="spellStart"/>
      <w:r w:rsidR="004700BD" w:rsidRPr="00A3567C">
        <w:rPr>
          <w:sz w:val="28"/>
          <w:szCs w:val="28"/>
        </w:rPr>
        <w:t>Чехонадскому</w:t>
      </w:r>
      <w:proofErr w:type="spellEnd"/>
      <w:r w:rsidR="004700BD" w:rsidRPr="00A3567C">
        <w:rPr>
          <w:sz w:val="28"/>
          <w:szCs w:val="28"/>
        </w:rPr>
        <w:t xml:space="preserve"> А.В.,</w:t>
      </w:r>
      <w:r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района, прокуратуре района, в дело</w:t>
      </w:r>
    </w:p>
    <w:p w:rsidR="00925588" w:rsidRDefault="00925588" w:rsidP="00DC1236">
      <w:pPr>
        <w:tabs>
          <w:tab w:val="left" w:pos="9900"/>
        </w:tabs>
        <w:jc w:val="both"/>
        <w:rPr>
          <w:sz w:val="28"/>
          <w:szCs w:val="28"/>
        </w:rPr>
      </w:pPr>
    </w:p>
    <w:p w:rsidR="00925588" w:rsidRDefault="00925588" w:rsidP="00DC1A18">
      <w:pPr>
        <w:tabs>
          <w:tab w:val="left" w:pos="9900"/>
        </w:tabs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постановлению администрации муниципального образования Ивановский сельсовет Оренбургского</w:t>
      </w:r>
      <w:r w:rsidR="004E6E59">
        <w:rPr>
          <w:sz w:val="28"/>
          <w:szCs w:val="28"/>
        </w:rPr>
        <w:t xml:space="preserve"> района Оренбургской области от</w:t>
      </w:r>
      <w:r w:rsidR="001D1A2F">
        <w:rPr>
          <w:sz w:val="28"/>
          <w:szCs w:val="28"/>
        </w:rPr>
        <w:t xml:space="preserve"> </w:t>
      </w:r>
      <w:r w:rsidR="00DE3E05">
        <w:rPr>
          <w:sz w:val="28"/>
          <w:szCs w:val="28"/>
        </w:rPr>
        <w:t>00</w:t>
      </w:r>
      <w:r w:rsidR="00B533CB">
        <w:rPr>
          <w:sz w:val="28"/>
          <w:szCs w:val="28"/>
        </w:rPr>
        <w:t>.</w:t>
      </w:r>
      <w:r w:rsidR="004E6E59">
        <w:rPr>
          <w:sz w:val="28"/>
          <w:szCs w:val="28"/>
        </w:rPr>
        <w:t>00.2021</w:t>
      </w:r>
      <w:r>
        <w:rPr>
          <w:sz w:val="28"/>
          <w:szCs w:val="28"/>
        </w:rPr>
        <w:t xml:space="preserve"> № </w:t>
      </w:r>
      <w:r w:rsidR="00DE3E05">
        <w:rPr>
          <w:sz w:val="28"/>
          <w:szCs w:val="28"/>
        </w:rPr>
        <w:t>000</w:t>
      </w:r>
      <w:r w:rsidR="001D1A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F13AC4" w:rsidRDefault="00F13AC4" w:rsidP="00925588">
      <w:pPr>
        <w:tabs>
          <w:tab w:val="left" w:pos="9900"/>
        </w:tabs>
        <w:ind w:left="5529"/>
        <w:jc w:val="both"/>
        <w:rPr>
          <w:sz w:val="28"/>
          <w:szCs w:val="28"/>
        </w:rPr>
      </w:pPr>
    </w:p>
    <w:p w:rsidR="00AB25D3" w:rsidRDefault="00AB25D3" w:rsidP="00AB25D3">
      <w:pPr>
        <w:tabs>
          <w:tab w:val="left" w:pos="99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96237" cy="5033982"/>
            <wp:effectExtent l="990600" t="0" r="961413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2568" cy="50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3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E1170"/>
    <w:rsid w:val="002E2A31"/>
    <w:rsid w:val="002E7DEF"/>
    <w:rsid w:val="002F2CCA"/>
    <w:rsid w:val="002F60AA"/>
    <w:rsid w:val="00300A83"/>
    <w:rsid w:val="003019D5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1DE3"/>
    <w:rsid w:val="003E270C"/>
    <w:rsid w:val="003E3C48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C3D1A"/>
    <w:rsid w:val="005C5DE1"/>
    <w:rsid w:val="005D448E"/>
    <w:rsid w:val="005E648E"/>
    <w:rsid w:val="005E6FAD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17</cp:revision>
  <cp:lastPrinted>2020-12-01T12:30:00Z</cp:lastPrinted>
  <dcterms:created xsi:type="dcterms:W3CDTF">2021-07-01T07:43:00Z</dcterms:created>
  <dcterms:modified xsi:type="dcterms:W3CDTF">2021-07-09T10:10:00Z</dcterms:modified>
</cp:coreProperties>
</file>