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06" w:rsidRPr="00B23C06" w:rsidRDefault="00B23C06" w:rsidP="00B23C06">
      <w:pPr>
        <w:shd w:val="clear" w:color="auto" w:fill="FFFFFF"/>
        <w:spacing w:before="100" w:beforeAutospacing="1" w:after="100" w:afterAutospacing="1" w:line="240" w:lineRule="auto"/>
        <w:textAlignment w:val="baseline"/>
        <w:outlineLvl w:val="0"/>
        <w:rPr>
          <w:rFonts w:ascii="Arial" w:eastAsia="Times New Roman" w:hAnsi="Arial" w:cs="Arial"/>
          <w:b/>
          <w:bCs/>
          <w:color w:val="000000"/>
          <w:kern w:val="36"/>
          <w:sz w:val="48"/>
          <w:szCs w:val="48"/>
        </w:rPr>
      </w:pPr>
      <w:bookmarkStart w:id="0" w:name="_GoBack"/>
      <w:bookmarkEnd w:id="0"/>
      <w:r w:rsidRPr="00B23C06">
        <w:rPr>
          <w:rFonts w:ascii="Arial" w:eastAsia="Times New Roman" w:hAnsi="Arial" w:cs="Arial"/>
          <w:b/>
          <w:bCs/>
          <w:color w:val="000000"/>
          <w:kern w:val="36"/>
          <w:sz w:val="48"/>
          <w:szCs w:val="48"/>
        </w:rPr>
        <w:t>Малый и средний бизнес из пострадавших отраслей может получить субсидию на нерабочие дни</w:t>
      </w:r>
    </w:p>
    <w:p w:rsidR="00B23C06" w:rsidRPr="00B23C06" w:rsidRDefault="00B23C06" w:rsidP="00B23C06">
      <w:pPr>
        <w:shd w:val="clear" w:color="auto" w:fill="FFFFFF"/>
        <w:spacing w:after="0" w:line="0" w:lineRule="auto"/>
        <w:textAlignment w:val="baseline"/>
        <w:rPr>
          <w:rFonts w:ascii="Arial" w:eastAsia="Times New Roman" w:hAnsi="Arial" w:cs="Arial"/>
          <w:color w:val="0E0E0E"/>
          <w:sz w:val="2"/>
          <w:szCs w:val="2"/>
        </w:rPr>
      </w:pPr>
      <w:r>
        <w:rPr>
          <w:rFonts w:ascii="Arial" w:eastAsia="Times New Roman" w:hAnsi="Arial" w:cs="Arial"/>
          <w:noProof/>
          <w:color w:val="0E0E0E"/>
          <w:sz w:val="2"/>
          <w:szCs w:val="2"/>
        </w:rPr>
        <w:drawing>
          <wp:inline distT="0" distB="0" distL="0" distR="0">
            <wp:extent cx="2667000" cy="1743075"/>
            <wp:effectExtent l="19050" t="0" r="0" b="0"/>
            <wp:docPr id="1" name="Рисунок 1" descr="http://storage.consultant.ru/ondb/thumbs/202110/30/d72zd7t_Qv0QQWjTdOkdaICQAckfllHr.280x1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consultant.ru/ondb/thumbs/202110/30/d72zd7t_Qv0QQWjTdOkdaICQAckfllHr.280x183.jpeg"/>
                    <pic:cNvPicPr>
                      <a:picLocks noChangeAspect="1" noChangeArrowheads="1"/>
                    </pic:cNvPicPr>
                  </pic:nvPicPr>
                  <pic:blipFill>
                    <a:blip r:embed="rId6"/>
                    <a:srcRect/>
                    <a:stretch>
                      <a:fillRect/>
                    </a:stretch>
                  </pic:blipFill>
                  <pic:spPr bwMode="auto">
                    <a:xfrm>
                      <a:off x="0" y="0"/>
                      <a:ext cx="2667000" cy="1743075"/>
                    </a:xfrm>
                    <a:prstGeom prst="rect">
                      <a:avLst/>
                    </a:prstGeom>
                    <a:noFill/>
                    <a:ln w="9525">
                      <a:noFill/>
                      <a:miter lim="800000"/>
                      <a:headEnd/>
                      <a:tailEnd/>
                    </a:ln>
                  </pic:spPr>
                </pic:pic>
              </a:graphicData>
            </a:graphic>
          </wp:inline>
        </w:drawing>
      </w:r>
    </w:p>
    <w:p w:rsidR="00B23C06" w:rsidRDefault="00B23C06" w:rsidP="00B23C06">
      <w:pPr>
        <w:shd w:val="clear" w:color="auto" w:fill="FFFFFF"/>
        <w:spacing w:after="0" w:line="286" w:lineRule="atLeast"/>
        <w:textAlignment w:val="top"/>
        <w:rPr>
          <w:rFonts w:ascii="Arial" w:eastAsia="Times New Roman" w:hAnsi="Arial" w:cs="Arial"/>
          <w:b/>
          <w:bCs/>
          <w:color w:val="0E0E0E"/>
          <w:sz w:val="26"/>
          <w:szCs w:val="26"/>
        </w:rPr>
      </w:pPr>
    </w:p>
    <w:p w:rsidR="00B23C06" w:rsidRPr="00B23C06" w:rsidRDefault="00B23C06" w:rsidP="00B23C06">
      <w:pPr>
        <w:shd w:val="clear" w:color="auto" w:fill="FFFFFF"/>
        <w:spacing w:after="0" w:line="286" w:lineRule="atLeast"/>
        <w:textAlignment w:val="top"/>
        <w:rPr>
          <w:rFonts w:ascii="Arial" w:eastAsia="Times New Roman" w:hAnsi="Arial" w:cs="Arial"/>
          <w:b/>
          <w:bCs/>
          <w:color w:val="0E0E0E"/>
          <w:sz w:val="26"/>
          <w:szCs w:val="26"/>
        </w:rPr>
      </w:pPr>
      <w:r w:rsidRPr="00B23C06">
        <w:rPr>
          <w:rFonts w:ascii="Arial" w:eastAsia="Times New Roman" w:hAnsi="Arial" w:cs="Arial"/>
          <w:b/>
          <w:bCs/>
          <w:color w:val="0E0E0E"/>
          <w:sz w:val="26"/>
          <w:szCs w:val="26"/>
        </w:rPr>
        <w:t>Субсидию предоставят организациям и предпринимателям из сферы услуг, перевозок и других пострадавших отраслей. Размер выплаты — 12 792 руб. на одного работника. Заявления принимает ФНС с 1 ноября по 15 декабря.</w:t>
      </w:r>
    </w:p>
    <w:p w:rsidR="00B23C06" w:rsidRPr="00B23C06" w:rsidRDefault="00B23C06" w:rsidP="00B23C06">
      <w:pPr>
        <w:shd w:val="clear" w:color="auto" w:fill="FFFFFF"/>
        <w:spacing w:before="100" w:beforeAutospacing="1" w:after="100" w:afterAutospacing="1" w:line="286" w:lineRule="atLeast"/>
        <w:textAlignment w:val="baseline"/>
        <w:outlineLvl w:val="2"/>
        <w:rPr>
          <w:rFonts w:ascii="Arial" w:eastAsia="Times New Roman" w:hAnsi="Arial" w:cs="Arial"/>
          <w:b/>
          <w:bCs/>
          <w:color w:val="0E0E0E"/>
          <w:sz w:val="27"/>
          <w:szCs w:val="27"/>
        </w:rPr>
      </w:pPr>
      <w:r w:rsidRPr="00B23C06">
        <w:rPr>
          <w:rFonts w:ascii="Arial" w:eastAsia="Times New Roman" w:hAnsi="Arial" w:cs="Arial"/>
          <w:b/>
          <w:bCs/>
          <w:color w:val="0E0E0E"/>
          <w:sz w:val="27"/>
          <w:szCs w:val="27"/>
        </w:rPr>
        <w:t>Кто может рассчитывать на субсидию</w:t>
      </w:r>
    </w:p>
    <w:p w:rsidR="00B23C06" w:rsidRPr="00B23C06" w:rsidRDefault="00B23C06" w:rsidP="00B23C06">
      <w:pPr>
        <w:shd w:val="clear" w:color="auto" w:fill="FFFFFF"/>
        <w:spacing w:beforeAutospacing="1" w:after="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Субсидию могут получить те, кто не позднее 10 июля вошел в реестр малого и среднего бизнеса, а также вел на ту же дату </w:t>
      </w:r>
      <w:r w:rsidRPr="00B23C06">
        <w:rPr>
          <w:rFonts w:ascii="Arial" w:eastAsia="Times New Roman" w:hAnsi="Arial" w:cs="Arial"/>
          <w:b/>
          <w:bCs/>
          <w:color w:val="0E0E0E"/>
          <w:sz w:val="26"/>
        </w:rPr>
        <w:t>основную</w:t>
      </w:r>
      <w:r w:rsidRPr="00B23C06">
        <w:rPr>
          <w:rFonts w:ascii="Arial" w:eastAsia="Times New Roman" w:hAnsi="Arial" w:cs="Arial"/>
          <w:color w:val="0E0E0E"/>
          <w:sz w:val="26"/>
          <w:szCs w:val="26"/>
        </w:rPr>
        <w:t> деятельность в одной из пострадавших отраслей (п. 3.1 Правил, приложение N 5).</w:t>
      </w:r>
    </w:p>
    <w:p w:rsidR="00B23C06" w:rsidRPr="00B23C06" w:rsidRDefault="00B23C06" w:rsidP="00B23C06">
      <w:pPr>
        <w:shd w:val="clear" w:color="auto" w:fill="FFFFFF"/>
        <w:spacing w:after="0"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При каких видах деятельности доступна субсидия</w:t>
      </w:r>
    </w:p>
    <w:tbl>
      <w:tblPr>
        <w:tblW w:w="7500" w:type="dxa"/>
        <w:tblCellMar>
          <w:left w:w="0" w:type="dxa"/>
          <w:right w:w="0" w:type="dxa"/>
        </w:tblCellMar>
        <w:tblLook w:val="04A0" w:firstRow="1" w:lastRow="0" w:firstColumn="1" w:lastColumn="0" w:noHBand="0" w:noVBand="1"/>
      </w:tblPr>
      <w:tblGrid>
        <w:gridCol w:w="1110"/>
        <w:gridCol w:w="6390"/>
      </w:tblGrid>
      <w:tr w:rsidR="00B23C06" w:rsidRPr="00B23C06" w:rsidTr="00B23C06">
        <w:trPr>
          <w:tblHeader/>
        </w:trPr>
        <w:tc>
          <w:tcPr>
            <w:tcW w:w="1110" w:type="dxa"/>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jc w:val="center"/>
              <w:rPr>
                <w:rFonts w:ascii="Times New Roman" w:eastAsia="Times New Roman" w:hAnsi="Times New Roman" w:cs="Times New Roman"/>
                <w:b/>
                <w:bCs/>
                <w:sz w:val="24"/>
                <w:szCs w:val="24"/>
              </w:rPr>
            </w:pPr>
            <w:r w:rsidRPr="00B23C06">
              <w:rPr>
                <w:rFonts w:ascii="Times New Roman" w:eastAsia="Times New Roman" w:hAnsi="Times New Roman" w:cs="Times New Roman"/>
                <w:b/>
                <w:bCs/>
                <w:sz w:val="24"/>
                <w:szCs w:val="24"/>
              </w:rPr>
              <w:t>Код по ОКВЭД 2</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jc w:val="center"/>
              <w:rPr>
                <w:rFonts w:ascii="Times New Roman" w:eastAsia="Times New Roman" w:hAnsi="Times New Roman" w:cs="Times New Roman"/>
                <w:b/>
                <w:bCs/>
                <w:sz w:val="24"/>
                <w:szCs w:val="24"/>
              </w:rPr>
            </w:pPr>
            <w:r w:rsidRPr="00B23C06">
              <w:rPr>
                <w:rFonts w:ascii="Times New Roman" w:eastAsia="Times New Roman" w:hAnsi="Times New Roman" w:cs="Times New Roman"/>
                <w:b/>
                <w:bCs/>
                <w:sz w:val="24"/>
                <w:szCs w:val="24"/>
              </w:rPr>
              <w:t>Расшифровка</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49.3</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прочего сухопутного пассажирского транспорта</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49.4</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автомобильного грузового транспорта и услуги по перевозкам</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50.3</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внутреннего водного пассажирского транспорта</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52.21.21</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автовокзалов и автостанций</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55</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по предоставлению мест для временного проживания</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56</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по предоставлению продуктов питания и напитков</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before="100" w:beforeAutospacing="1" w:after="100" w:afterAutospacing="1" w:line="240" w:lineRule="auto"/>
              <w:textAlignment w:val="baseline"/>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59.14</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в области демонстрации кинофильмов</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79</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туристических агентств и прочих организаций, предоставляющих услуги в сфере туризма</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82.3</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по организации конференций и выставок</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85.41</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Образование дополнительное детей и взрослых</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86.23</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Стоматологическая практика</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86.90.4</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санаторно-курортных организаций</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88.91</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Предоставление услуг по дневному уходу за детьми</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90</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 xml:space="preserve">Деятельность творческая, деятельность в области искусства и </w:t>
            </w:r>
            <w:r w:rsidRPr="00B23C06">
              <w:rPr>
                <w:rFonts w:ascii="Times New Roman" w:eastAsia="Times New Roman" w:hAnsi="Times New Roman" w:cs="Times New Roman"/>
                <w:sz w:val="24"/>
                <w:szCs w:val="24"/>
              </w:rPr>
              <w:lastRenderedPageBreak/>
              <w:t>организации развлечений</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lastRenderedPageBreak/>
              <w:t>91.02</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before="100" w:beforeAutospacing="1" w:after="100" w:afterAutospacing="1" w:line="240" w:lineRule="auto"/>
              <w:textAlignment w:val="baseline"/>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музеев</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91.04.1</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зоопарков</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93</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в области спорта, отдыха и развлечений</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95</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before="100" w:beforeAutospacing="1" w:after="100" w:afterAutospacing="1" w:line="240" w:lineRule="auto"/>
              <w:textAlignment w:val="baseline"/>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Ремонт компьютеров, предметов личного потребления и хозяйственно-бытового назначения</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96.01</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Стирка и химическая чистка текстильных и меховых изделий</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96.02</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Предоставление услуг парикмахерскими и салонами красоты</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96.04</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физкультурно-оздоровительная</w:t>
            </w:r>
          </w:p>
        </w:tc>
      </w:tr>
    </w:tbl>
    <w:p w:rsidR="00B23C06" w:rsidRPr="00B23C06" w:rsidRDefault="00B23C06" w:rsidP="00B23C06">
      <w:p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Есть еще несколько требований:</w:t>
      </w:r>
    </w:p>
    <w:p w:rsidR="00B23C06" w:rsidRPr="00B23C06" w:rsidRDefault="00B23C06" w:rsidP="00B23C06">
      <w:pPr>
        <w:numPr>
          <w:ilvl w:val="0"/>
          <w:numId w:val="1"/>
        </w:num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организация на дату подачи заявления о субсидии не находится в процессе ликвидации, банкротства или исключения из ЕГРЮЛ;</w:t>
      </w:r>
    </w:p>
    <w:p w:rsidR="00B23C06" w:rsidRPr="00B23C06" w:rsidRDefault="00B23C06" w:rsidP="00B23C06">
      <w:pPr>
        <w:numPr>
          <w:ilvl w:val="0"/>
          <w:numId w:val="1"/>
        </w:num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ИП на дату подачи заявления не прекратил деятельность, его не исключают из ЕГРИП;</w:t>
      </w:r>
    </w:p>
    <w:p w:rsidR="00B23C06" w:rsidRPr="00B23C06" w:rsidRDefault="00B23C06" w:rsidP="00B23C06">
      <w:pPr>
        <w:numPr>
          <w:ilvl w:val="0"/>
          <w:numId w:val="1"/>
        </w:num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на 1 июля у заявителя не было долгов по налогам и взносам свыше 3 тыс. руб. Задолженность определяют с учетом переплат. Если на 1 июля долг был, но по данным инспекции на дату подачи заявления его погасили, это примут во внимание. Перед подачей документов заявителю стоит запросить сверку расчетов, чтобы убедиться, что данное требование выполнено.</w:t>
      </w:r>
    </w:p>
    <w:p w:rsidR="00B23C06" w:rsidRPr="00B23C06" w:rsidRDefault="00B23C06" w:rsidP="00B23C06">
      <w:pPr>
        <w:shd w:val="clear" w:color="auto" w:fill="FFF9EF"/>
        <w:spacing w:after="0"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Проверить право на субсидию можно с помощью</w:t>
      </w:r>
      <w:r w:rsidRPr="00B23C06">
        <w:rPr>
          <w:rFonts w:ascii="Arial" w:eastAsia="Times New Roman" w:hAnsi="Arial" w:cs="Arial"/>
          <w:color w:val="0E0E0E"/>
          <w:sz w:val="26"/>
        </w:rPr>
        <w:t> </w:t>
      </w:r>
      <w:hyperlink r:id="rId7" w:history="1">
        <w:r w:rsidRPr="00B23C06">
          <w:rPr>
            <w:rFonts w:ascii="Arial" w:eastAsia="Times New Roman" w:hAnsi="Arial" w:cs="Arial"/>
            <w:color w:val="85005E"/>
            <w:sz w:val="26"/>
            <w:u w:val="single"/>
          </w:rPr>
          <w:t>сервиса ФНС</w:t>
        </w:r>
      </w:hyperlink>
      <w:r w:rsidRPr="00B23C06">
        <w:rPr>
          <w:rFonts w:ascii="Arial" w:eastAsia="Times New Roman" w:hAnsi="Arial" w:cs="Arial"/>
          <w:color w:val="0E0E0E"/>
          <w:sz w:val="26"/>
          <w:szCs w:val="26"/>
        </w:rPr>
        <w:t>. Достаточно ввести ИНН.</w:t>
      </w:r>
    </w:p>
    <w:p w:rsidR="00B23C06" w:rsidRPr="00B23C06" w:rsidRDefault="00B23C06" w:rsidP="00B23C06">
      <w:pPr>
        <w:shd w:val="clear" w:color="auto" w:fill="FFFFFF"/>
        <w:spacing w:before="100" w:beforeAutospacing="1" w:after="100" w:afterAutospacing="1" w:line="286" w:lineRule="atLeast"/>
        <w:textAlignment w:val="baseline"/>
        <w:outlineLvl w:val="2"/>
        <w:rPr>
          <w:rFonts w:ascii="Arial" w:eastAsia="Times New Roman" w:hAnsi="Arial" w:cs="Arial"/>
          <w:b/>
          <w:bCs/>
          <w:color w:val="0E0E0E"/>
          <w:sz w:val="27"/>
          <w:szCs w:val="27"/>
        </w:rPr>
      </w:pPr>
      <w:r w:rsidRPr="00B23C06">
        <w:rPr>
          <w:rFonts w:ascii="Arial" w:eastAsia="Times New Roman" w:hAnsi="Arial" w:cs="Arial"/>
          <w:b/>
          <w:bCs/>
          <w:color w:val="0E0E0E"/>
          <w:sz w:val="27"/>
          <w:szCs w:val="27"/>
        </w:rPr>
        <w:t>Куда и когда обращаться за субсидией</w:t>
      </w:r>
    </w:p>
    <w:p w:rsidR="00B23C06" w:rsidRPr="00B23C06" w:rsidRDefault="001872C7" w:rsidP="00B23C06">
      <w:pPr>
        <w:shd w:val="clear" w:color="auto" w:fill="FFFFFF"/>
        <w:spacing w:beforeAutospacing="1" w:after="0" w:afterAutospacing="1" w:line="286" w:lineRule="atLeast"/>
        <w:textAlignment w:val="baseline"/>
        <w:rPr>
          <w:rFonts w:ascii="Arial" w:eastAsia="Times New Roman" w:hAnsi="Arial" w:cs="Arial"/>
          <w:color w:val="0E0E0E"/>
          <w:sz w:val="26"/>
          <w:szCs w:val="26"/>
        </w:rPr>
      </w:pPr>
      <w:hyperlink r:id="rId8" w:history="1">
        <w:r w:rsidR="00B23C06" w:rsidRPr="00B23C06">
          <w:rPr>
            <w:rFonts w:ascii="Arial" w:eastAsia="Times New Roman" w:hAnsi="Arial" w:cs="Arial"/>
            <w:color w:val="85005E"/>
            <w:sz w:val="26"/>
            <w:u w:val="single"/>
          </w:rPr>
          <w:t>Заявление</w:t>
        </w:r>
      </w:hyperlink>
      <w:r w:rsidR="00B23C06" w:rsidRPr="00B23C06">
        <w:rPr>
          <w:rFonts w:ascii="Arial" w:eastAsia="Times New Roman" w:hAnsi="Arial" w:cs="Arial"/>
          <w:color w:val="0E0E0E"/>
          <w:sz w:val="26"/>
          <w:szCs w:val="26"/>
        </w:rPr>
        <w:t> нужно подать в налоговую инспекцию по месту нахождения организации или месту жительства ИП (п. 3.1 Правил). Есть 3 варианта передачи:</w:t>
      </w:r>
    </w:p>
    <w:p w:rsidR="00B23C06" w:rsidRPr="00B23C06" w:rsidRDefault="00B23C06" w:rsidP="00B23C06">
      <w:pPr>
        <w:numPr>
          <w:ilvl w:val="0"/>
          <w:numId w:val="2"/>
        </w:num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по почте;</w:t>
      </w:r>
    </w:p>
    <w:p w:rsidR="00B23C06" w:rsidRPr="00B23C06" w:rsidRDefault="00B23C06" w:rsidP="00B23C06">
      <w:pPr>
        <w:numPr>
          <w:ilvl w:val="0"/>
          <w:numId w:val="2"/>
        </w:num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по ТКС;</w:t>
      </w:r>
    </w:p>
    <w:p w:rsidR="00B23C06" w:rsidRPr="00B23C06" w:rsidRDefault="00B23C06" w:rsidP="00B23C06">
      <w:pPr>
        <w:numPr>
          <w:ilvl w:val="0"/>
          <w:numId w:val="2"/>
        </w:num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через личный кабинет налогоплательщика.</w:t>
      </w:r>
    </w:p>
    <w:p w:rsidR="00B23C06" w:rsidRPr="00B23C06" w:rsidRDefault="00B23C06" w:rsidP="00B23C06">
      <w:pPr>
        <w:shd w:val="clear" w:color="auto" w:fill="FFFFFF"/>
        <w:spacing w:beforeAutospacing="1" w:after="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Срок — </w:t>
      </w:r>
      <w:r w:rsidRPr="00B23C06">
        <w:rPr>
          <w:rFonts w:ascii="Arial" w:eastAsia="Times New Roman" w:hAnsi="Arial" w:cs="Arial"/>
          <w:b/>
          <w:bCs/>
          <w:color w:val="0E0E0E"/>
          <w:sz w:val="26"/>
        </w:rPr>
        <w:t>с 1 ноября по 15 декабря</w:t>
      </w:r>
      <w:r w:rsidRPr="00B23C06">
        <w:rPr>
          <w:rFonts w:ascii="Arial" w:eastAsia="Times New Roman" w:hAnsi="Arial" w:cs="Arial"/>
          <w:color w:val="0E0E0E"/>
          <w:sz w:val="26"/>
          <w:szCs w:val="26"/>
        </w:rPr>
        <w:t> (п. 6 Правил).</w:t>
      </w:r>
    </w:p>
    <w:p w:rsidR="00B23C06" w:rsidRPr="00B23C06" w:rsidRDefault="00B23C06" w:rsidP="00B23C06">
      <w:pPr>
        <w:shd w:val="clear" w:color="auto" w:fill="FFFFFF"/>
        <w:spacing w:before="100" w:beforeAutospacing="1" w:after="100" w:afterAutospacing="1" w:line="286" w:lineRule="atLeast"/>
        <w:textAlignment w:val="baseline"/>
        <w:outlineLvl w:val="2"/>
        <w:rPr>
          <w:rFonts w:ascii="Arial" w:eastAsia="Times New Roman" w:hAnsi="Arial" w:cs="Arial"/>
          <w:b/>
          <w:bCs/>
          <w:color w:val="0E0E0E"/>
          <w:sz w:val="27"/>
          <w:szCs w:val="27"/>
        </w:rPr>
      </w:pPr>
      <w:r w:rsidRPr="00B23C06">
        <w:rPr>
          <w:rFonts w:ascii="Arial" w:eastAsia="Times New Roman" w:hAnsi="Arial" w:cs="Arial"/>
          <w:b/>
          <w:bCs/>
          <w:color w:val="0E0E0E"/>
          <w:sz w:val="27"/>
          <w:szCs w:val="27"/>
        </w:rPr>
        <w:t>Какую сумму можно получить</w:t>
      </w:r>
    </w:p>
    <w:p w:rsidR="00B23C06" w:rsidRDefault="00B23C06" w:rsidP="00B23C06">
      <w:p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Размер субсидии зависит от числа работников в полугодовом расчете по страховым взносам (п. 5.1 Правил). Формула такая:</w:t>
      </w:r>
      <w:r w:rsidRPr="00B23C06">
        <w:rPr>
          <w:rFonts w:ascii="Arial" w:eastAsia="Times New Roman" w:hAnsi="Arial" w:cs="Arial"/>
          <w:color w:val="0E0E0E"/>
          <w:sz w:val="26"/>
        </w:rPr>
        <w:t> </w:t>
      </w:r>
      <w:hyperlink r:id="rId9" w:history="1">
        <w:r w:rsidRPr="00B23C06">
          <w:rPr>
            <w:rFonts w:ascii="Arial" w:eastAsia="Times New Roman" w:hAnsi="Arial" w:cs="Arial"/>
            <w:i/>
            <w:iCs/>
            <w:color w:val="85005E"/>
            <w:sz w:val="26"/>
            <w:u w:val="single"/>
          </w:rPr>
          <w:t>12 792 руб.</w:t>
        </w:r>
      </w:hyperlink>
      <w:r w:rsidRPr="00B23C06">
        <w:rPr>
          <w:rFonts w:ascii="Arial" w:eastAsia="Times New Roman" w:hAnsi="Arial" w:cs="Arial"/>
          <w:i/>
          <w:iCs/>
          <w:color w:val="0E0E0E"/>
          <w:sz w:val="26"/>
        </w:rPr>
        <w:t> * число работников в июне</w:t>
      </w:r>
      <w:r w:rsidRPr="00B23C06">
        <w:rPr>
          <w:rFonts w:ascii="Arial" w:eastAsia="Times New Roman" w:hAnsi="Arial" w:cs="Arial"/>
          <w:color w:val="0E0E0E"/>
          <w:sz w:val="26"/>
          <w:szCs w:val="26"/>
        </w:rPr>
        <w:t>. При расчете выплаты для ИП самого предпринимателя тоже считают за работника.</w:t>
      </w:r>
    </w:p>
    <w:p w:rsidR="00B23C06" w:rsidRDefault="00B23C06" w:rsidP="00B23C06">
      <w:pPr>
        <w:shd w:val="clear" w:color="auto" w:fill="FFFFFF"/>
        <w:spacing w:beforeAutospacing="1" w:after="0" w:afterAutospacing="1" w:line="286" w:lineRule="atLeast"/>
        <w:textAlignment w:val="baseline"/>
      </w:pPr>
      <w:r w:rsidRPr="00B23C06">
        <w:rPr>
          <w:rFonts w:ascii="Arial" w:eastAsia="Times New Roman" w:hAnsi="Arial" w:cs="Arial"/>
          <w:color w:val="0E0E0E"/>
          <w:sz w:val="26"/>
          <w:szCs w:val="26"/>
        </w:rPr>
        <w:t>Субсидию перечислят только 1 раз.</w:t>
      </w:r>
      <w:r w:rsidRPr="00B23C06">
        <w:rPr>
          <w:rFonts w:ascii="Arial" w:eastAsia="Times New Roman" w:hAnsi="Arial" w:cs="Arial"/>
          <w:color w:val="000000"/>
          <w:sz w:val="23"/>
          <w:szCs w:val="23"/>
        </w:rPr>
        <w:br/>
      </w:r>
      <w:r w:rsidRPr="00B23C06">
        <w:rPr>
          <w:rFonts w:ascii="Arial" w:eastAsia="Times New Roman" w:hAnsi="Arial" w:cs="Arial"/>
          <w:color w:val="000000"/>
          <w:sz w:val="23"/>
          <w:szCs w:val="23"/>
        </w:rPr>
        <w:br/>
      </w:r>
    </w:p>
    <w:sectPr w:rsidR="00B23C06" w:rsidSect="00B23C06">
      <w:pgSz w:w="11906" w:h="16838"/>
      <w:pgMar w:top="907"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0B99"/>
    <w:multiLevelType w:val="multilevel"/>
    <w:tmpl w:val="1BB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E57D0"/>
    <w:multiLevelType w:val="multilevel"/>
    <w:tmpl w:val="88C6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06"/>
    <w:rsid w:val="001872C7"/>
    <w:rsid w:val="00B23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23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0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23C06"/>
    <w:rPr>
      <w:rFonts w:ascii="Times New Roman" w:eastAsia="Times New Roman" w:hAnsi="Times New Roman" w:cs="Times New Roman"/>
      <w:b/>
      <w:bCs/>
      <w:sz w:val="27"/>
      <w:szCs w:val="27"/>
    </w:rPr>
  </w:style>
  <w:style w:type="character" w:customStyle="1" w:styleId="tags-newsitem">
    <w:name w:val="tags-news__item"/>
    <w:basedOn w:val="a0"/>
    <w:rsid w:val="00B23C06"/>
  </w:style>
  <w:style w:type="character" w:styleId="a3">
    <w:name w:val="Hyperlink"/>
    <w:basedOn w:val="a0"/>
    <w:uiPriority w:val="99"/>
    <w:semiHidden/>
    <w:unhideWhenUsed/>
    <w:rsid w:val="00B23C06"/>
    <w:rPr>
      <w:color w:val="0000FF"/>
      <w:u w:val="single"/>
    </w:rPr>
  </w:style>
  <w:style w:type="character" w:customStyle="1" w:styleId="tags-newstext">
    <w:name w:val="tags-news__text"/>
    <w:basedOn w:val="a0"/>
    <w:rsid w:val="00B23C06"/>
  </w:style>
  <w:style w:type="character" w:customStyle="1" w:styleId="apple-converted-space">
    <w:name w:val="apple-converted-space"/>
    <w:basedOn w:val="a0"/>
    <w:rsid w:val="00B23C06"/>
  </w:style>
  <w:style w:type="paragraph" w:styleId="a4">
    <w:name w:val="Normal (Web)"/>
    <w:basedOn w:val="a"/>
    <w:uiPriority w:val="99"/>
    <w:unhideWhenUsed/>
    <w:rsid w:val="00B23C0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23C06"/>
    <w:rPr>
      <w:b/>
      <w:bCs/>
    </w:rPr>
  </w:style>
  <w:style w:type="character" w:styleId="a6">
    <w:name w:val="Emphasis"/>
    <w:basedOn w:val="a0"/>
    <w:uiPriority w:val="20"/>
    <w:qFormat/>
    <w:rsid w:val="00B23C06"/>
    <w:rPr>
      <w:i/>
      <w:iCs/>
    </w:rPr>
  </w:style>
  <w:style w:type="paragraph" w:styleId="a7">
    <w:name w:val="Balloon Text"/>
    <w:basedOn w:val="a"/>
    <w:link w:val="a8"/>
    <w:uiPriority w:val="99"/>
    <w:semiHidden/>
    <w:unhideWhenUsed/>
    <w:rsid w:val="00B23C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3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23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0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23C06"/>
    <w:rPr>
      <w:rFonts w:ascii="Times New Roman" w:eastAsia="Times New Roman" w:hAnsi="Times New Roman" w:cs="Times New Roman"/>
      <w:b/>
      <w:bCs/>
      <w:sz w:val="27"/>
      <w:szCs w:val="27"/>
    </w:rPr>
  </w:style>
  <w:style w:type="character" w:customStyle="1" w:styleId="tags-newsitem">
    <w:name w:val="tags-news__item"/>
    <w:basedOn w:val="a0"/>
    <w:rsid w:val="00B23C06"/>
  </w:style>
  <w:style w:type="character" w:styleId="a3">
    <w:name w:val="Hyperlink"/>
    <w:basedOn w:val="a0"/>
    <w:uiPriority w:val="99"/>
    <w:semiHidden/>
    <w:unhideWhenUsed/>
    <w:rsid w:val="00B23C06"/>
    <w:rPr>
      <w:color w:val="0000FF"/>
      <w:u w:val="single"/>
    </w:rPr>
  </w:style>
  <w:style w:type="character" w:customStyle="1" w:styleId="tags-newstext">
    <w:name w:val="tags-news__text"/>
    <w:basedOn w:val="a0"/>
    <w:rsid w:val="00B23C06"/>
  </w:style>
  <w:style w:type="character" w:customStyle="1" w:styleId="apple-converted-space">
    <w:name w:val="apple-converted-space"/>
    <w:basedOn w:val="a0"/>
    <w:rsid w:val="00B23C06"/>
  </w:style>
  <w:style w:type="paragraph" w:styleId="a4">
    <w:name w:val="Normal (Web)"/>
    <w:basedOn w:val="a"/>
    <w:uiPriority w:val="99"/>
    <w:unhideWhenUsed/>
    <w:rsid w:val="00B23C0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23C06"/>
    <w:rPr>
      <w:b/>
      <w:bCs/>
    </w:rPr>
  </w:style>
  <w:style w:type="character" w:styleId="a6">
    <w:name w:val="Emphasis"/>
    <w:basedOn w:val="a0"/>
    <w:uiPriority w:val="20"/>
    <w:qFormat/>
    <w:rsid w:val="00B23C06"/>
    <w:rPr>
      <w:i/>
      <w:iCs/>
    </w:rPr>
  </w:style>
  <w:style w:type="paragraph" w:styleId="a7">
    <w:name w:val="Balloon Text"/>
    <w:basedOn w:val="a"/>
    <w:link w:val="a8"/>
    <w:uiPriority w:val="99"/>
    <w:semiHidden/>
    <w:unhideWhenUsed/>
    <w:rsid w:val="00B23C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3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65308">
      <w:bodyDiv w:val="1"/>
      <w:marLeft w:val="0"/>
      <w:marRight w:val="0"/>
      <w:marTop w:val="0"/>
      <w:marBottom w:val="0"/>
      <w:divBdr>
        <w:top w:val="none" w:sz="0" w:space="0" w:color="auto"/>
        <w:left w:val="none" w:sz="0" w:space="0" w:color="auto"/>
        <w:bottom w:val="none" w:sz="0" w:space="0" w:color="auto"/>
        <w:right w:val="none" w:sz="0" w:space="0" w:color="auto"/>
      </w:divBdr>
      <w:divsChild>
        <w:div w:id="51462112">
          <w:marLeft w:val="0"/>
          <w:marRight w:val="0"/>
          <w:marTop w:val="0"/>
          <w:marBottom w:val="0"/>
          <w:divBdr>
            <w:top w:val="none" w:sz="0" w:space="0" w:color="auto"/>
            <w:left w:val="none" w:sz="0" w:space="0" w:color="auto"/>
            <w:bottom w:val="none" w:sz="0" w:space="0" w:color="auto"/>
            <w:right w:val="none" w:sz="0" w:space="0" w:color="auto"/>
          </w:divBdr>
          <w:divsChild>
            <w:div w:id="909387095">
              <w:marLeft w:val="0"/>
              <w:marRight w:val="0"/>
              <w:marTop w:val="0"/>
              <w:marBottom w:val="0"/>
              <w:divBdr>
                <w:top w:val="none" w:sz="0" w:space="0" w:color="auto"/>
                <w:left w:val="none" w:sz="0" w:space="0" w:color="auto"/>
                <w:bottom w:val="none" w:sz="0" w:space="0" w:color="auto"/>
                <w:right w:val="none" w:sz="0" w:space="0" w:color="auto"/>
              </w:divBdr>
              <w:divsChild>
                <w:div w:id="1654987145">
                  <w:marLeft w:val="0"/>
                  <w:marRight w:val="0"/>
                  <w:marTop w:val="0"/>
                  <w:marBottom w:val="0"/>
                  <w:divBdr>
                    <w:top w:val="none" w:sz="0" w:space="0" w:color="auto"/>
                    <w:left w:val="none" w:sz="0" w:space="0" w:color="auto"/>
                    <w:bottom w:val="none" w:sz="0" w:space="0" w:color="auto"/>
                    <w:right w:val="none" w:sz="0" w:space="0" w:color="auto"/>
                  </w:divBdr>
                  <w:divsChild>
                    <w:div w:id="1964144437">
                      <w:marLeft w:val="0"/>
                      <w:marRight w:val="0"/>
                      <w:marTop w:val="0"/>
                      <w:marBottom w:val="0"/>
                      <w:divBdr>
                        <w:top w:val="none" w:sz="0" w:space="0" w:color="auto"/>
                        <w:left w:val="none" w:sz="0" w:space="0" w:color="auto"/>
                        <w:bottom w:val="none" w:sz="0" w:space="0" w:color="auto"/>
                        <w:right w:val="none" w:sz="0" w:space="0" w:color="auto"/>
                      </w:divBdr>
                      <w:divsChild>
                        <w:div w:id="2272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1479">
              <w:marLeft w:val="0"/>
              <w:marRight w:val="0"/>
              <w:marTop w:val="0"/>
              <w:marBottom w:val="0"/>
              <w:divBdr>
                <w:top w:val="none" w:sz="0" w:space="0" w:color="auto"/>
                <w:left w:val="none" w:sz="0" w:space="0" w:color="auto"/>
                <w:bottom w:val="none" w:sz="0" w:space="0" w:color="auto"/>
                <w:right w:val="none" w:sz="0" w:space="0" w:color="auto"/>
              </w:divBdr>
              <w:divsChild>
                <w:div w:id="77672974">
                  <w:marLeft w:val="0"/>
                  <w:marRight w:val="0"/>
                  <w:marTop w:val="0"/>
                  <w:marBottom w:val="0"/>
                  <w:divBdr>
                    <w:top w:val="none" w:sz="0" w:space="0" w:color="auto"/>
                    <w:left w:val="none" w:sz="0" w:space="0" w:color="auto"/>
                    <w:bottom w:val="none" w:sz="0" w:space="0" w:color="auto"/>
                    <w:right w:val="none" w:sz="0" w:space="0" w:color="auto"/>
                  </w:divBdr>
                  <w:divsChild>
                    <w:div w:id="1396513514">
                      <w:marLeft w:val="0"/>
                      <w:marRight w:val="0"/>
                      <w:marTop w:val="0"/>
                      <w:marBottom w:val="0"/>
                      <w:divBdr>
                        <w:top w:val="none" w:sz="0" w:space="0" w:color="auto"/>
                        <w:left w:val="none" w:sz="0" w:space="0" w:color="auto"/>
                        <w:bottom w:val="none" w:sz="0" w:space="0" w:color="auto"/>
                        <w:right w:val="none" w:sz="0" w:space="0" w:color="auto"/>
                      </w:divBdr>
                      <w:divsChild>
                        <w:div w:id="357705980">
                          <w:marLeft w:val="0"/>
                          <w:marRight w:val="0"/>
                          <w:marTop w:val="0"/>
                          <w:marBottom w:val="0"/>
                          <w:divBdr>
                            <w:top w:val="none" w:sz="0" w:space="0" w:color="auto"/>
                            <w:left w:val="none" w:sz="0" w:space="0" w:color="auto"/>
                            <w:bottom w:val="none" w:sz="0" w:space="0" w:color="auto"/>
                            <w:right w:val="none" w:sz="0" w:space="0" w:color="auto"/>
                          </w:divBdr>
                          <w:divsChild>
                            <w:div w:id="766660427">
                              <w:marLeft w:val="0"/>
                              <w:marRight w:val="0"/>
                              <w:marTop w:val="0"/>
                              <w:marBottom w:val="0"/>
                              <w:divBdr>
                                <w:top w:val="none" w:sz="0" w:space="0" w:color="auto"/>
                                <w:left w:val="none" w:sz="0" w:space="0" w:color="auto"/>
                                <w:bottom w:val="none" w:sz="0" w:space="0" w:color="auto"/>
                                <w:right w:val="none" w:sz="0" w:space="0" w:color="auto"/>
                              </w:divBdr>
                              <w:divsChild>
                                <w:div w:id="2058580619">
                                  <w:marLeft w:val="0"/>
                                  <w:marRight w:val="0"/>
                                  <w:marTop w:val="0"/>
                                  <w:marBottom w:val="0"/>
                                  <w:divBdr>
                                    <w:top w:val="none" w:sz="0" w:space="0" w:color="auto"/>
                                    <w:left w:val="none" w:sz="0" w:space="0" w:color="auto"/>
                                    <w:bottom w:val="none" w:sz="0" w:space="0" w:color="auto"/>
                                    <w:right w:val="none" w:sz="0" w:space="0" w:color="auto"/>
                                  </w:divBdr>
                                </w:div>
                                <w:div w:id="2024240724">
                                  <w:marLeft w:val="0"/>
                                  <w:marRight w:val="0"/>
                                  <w:marTop w:val="0"/>
                                  <w:marBottom w:val="0"/>
                                  <w:divBdr>
                                    <w:top w:val="none" w:sz="0" w:space="0" w:color="auto"/>
                                    <w:left w:val="none" w:sz="0" w:space="0" w:color="auto"/>
                                    <w:bottom w:val="none" w:sz="0" w:space="0" w:color="auto"/>
                                    <w:right w:val="none" w:sz="0" w:space="0" w:color="auto"/>
                                  </w:divBdr>
                                </w:div>
                              </w:divsChild>
                            </w:div>
                            <w:div w:id="1279525271">
                              <w:marLeft w:val="0"/>
                              <w:marRight w:val="0"/>
                              <w:marTop w:val="0"/>
                              <w:marBottom w:val="0"/>
                              <w:divBdr>
                                <w:top w:val="none" w:sz="0" w:space="0" w:color="auto"/>
                                <w:left w:val="none" w:sz="0" w:space="0" w:color="auto"/>
                                <w:bottom w:val="none" w:sz="0" w:space="0" w:color="auto"/>
                                <w:right w:val="none" w:sz="0" w:space="0" w:color="auto"/>
                              </w:divBdr>
                              <w:divsChild>
                                <w:div w:id="148132879">
                                  <w:marLeft w:val="0"/>
                                  <w:marRight w:val="0"/>
                                  <w:marTop w:val="0"/>
                                  <w:marBottom w:val="0"/>
                                  <w:divBdr>
                                    <w:top w:val="none" w:sz="0" w:space="0" w:color="auto"/>
                                    <w:left w:val="none" w:sz="0" w:space="0" w:color="auto"/>
                                    <w:bottom w:val="none" w:sz="0" w:space="0" w:color="auto"/>
                                    <w:right w:val="none" w:sz="0" w:space="0" w:color="auto"/>
                                  </w:divBdr>
                                  <w:divsChild>
                                    <w:div w:id="135297963">
                                      <w:marLeft w:val="0"/>
                                      <w:marRight w:val="0"/>
                                      <w:marTop w:val="0"/>
                                      <w:marBottom w:val="0"/>
                                      <w:divBdr>
                                        <w:top w:val="single" w:sz="12" w:space="0" w:color="DEDDE0"/>
                                        <w:left w:val="single" w:sz="12" w:space="0" w:color="DEDDE0"/>
                                        <w:bottom w:val="single" w:sz="12" w:space="0" w:color="DEDDE0"/>
                                        <w:right w:val="single" w:sz="12" w:space="0" w:color="DEDDE0"/>
                                      </w:divBdr>
                                    </w:div>
                                    <w:div w:id="2051950841">
                                      <w:marLeft w:val="0"/>
                                      <w:marRight w:val="0"/>
                                      <w:marTop w:val="0"/>
                                      <w:marBottom w:val="0"/>
                                      <w:divBdr>
                                        <w:top w:val="none" w:sz="0" w:space="0" w:color="auto"/>
                                        <w:left w:val="single" w:sz="12" w:space="0" w:color="DAC3FF"/>
                                        <w:bottom w:val="none" w:sz="0" w:space="0" w:color="auto"/>
                                        <w:right w:val="none" w:sz="0" w:space="0" w:color="auto"/>
                                      </w:divBdr>
                                      <w:divsChild>
                                        <w:div w:id="1730498622">
                                          <w:marLeft w:val="0"/>
                                          <w:marRight w:val="0"/>
                                          <w:marTop w:val="0"/>
                                          <w:marBottom w:val="0"/>
                                          <w:divBdr>
                                            <w:top w:val="none" w:sz="0" w:space="0" w:color="auto"/>
                                            <w:left w:val="none" w:sz="0" w:space="0" w:color="auto"/>
                                            <w:bottom w:val="none" w:sz="0" w:space="0" w:color="auto"/>
                                            <w:right w:val="none" w:sz="0" w:space="0" w:color="auto"/>
                                          </w:divBdr>
                                          <w:divsChild>
                                            <w:div w:id="17915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7830">
                                  <w:marLeft w:val="0"/>
                                  <w:marRight w:val="0"/>
                                  <w:marTop w:val="0"/>
                                  <w:marBottom w:val="0"/>
                                  <w:divBdr>
                                    <w:top w:val="single" w:sz="6" w:space="0" w:color="FFDCA3"/>
                                    <w:left w:val="single" w:sz="6" w:space="0" w:color="FFDCA3"/>
                                    <w:bottom w:val="single" w:sz="6" w:space="0" w:color="FFDCA3"/>
                                    <w:right w:val="single" w:sz="6" w:space="0" w:color="FFDCA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age.consultant.ru/ondb/attachments/202110/30/Zayavlenie_subsidiya_nerabochie_dni_C8G.pdf" TargetMode="External"/><Relationship Id="rId3" Type="http://schemas.microsoft.com/office/2007/relationships/stylesWithEffects" Target="stylesWithEffects.xml"/><Relationship Id="rId7" Type="http://schemas.openxmlformats.org/officeDocument/2006/relationships/hyperlink" Target="https://service.nalog.ru/subsidy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main?base=LAW;n=372861;dst=10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ЭкономСпециалист</dc:creator>
  <cp:lastModifiedBy>Шамсиева Наталья Юрьевна</cp:lastModifiedBy>
  <cp:revision>2</cp:revision>
  <cp:lastPrinted>2021-11-08T05:27:00Z</cp:lastPrinted>
  <dcterms:created xsi:type="dcterms:W3CDTF">2021-11-08T05:28:00Z</dcterms:created>
  <dcterms:modified xsi:type="dcterms:W3CDTF">2021-11-08T05:28:00Z</dcterms:modified>
</cp:coreProperties>
</file>